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D88" w:rsidRPr="00FC3D88" w:rsidRDefault="001F040E" w:rsidP="00FC3D88">
      <w:pPr>
        <w:shd w:val="clear" w:color="auto" w:fill="FFFFFF"/>
        <w:spacing w:after="150" w:line="360" w:lineRule="auto"/>
        <w:ind w:left="720" w:hanging="360"/>
        <w:jc w:val="center"/>
        <w:rPr>
          <w:rFonts w:ascii="Times New Roman" w:hAnsi="Times New Roman" w:cs="Times New Roman"/>
          <w:sz w:val="24"/>
          <w:szCs w:val="24"/>
        </w:rPr>
      </w:pPr>
      <w:r>
        <w:rPr>
          <w:rFonts w:ascii="Times New Roman" w:hAnsi="Times New Roman" w:cs="Times New Roman"/>
          <w:sz w:val="24"/>
          <w:szCs w:val="24"/>
        </w:rPr>
        <w:t xml:space="preserve">ΟΙ ΒΑΣΙΚΟΤΕΡΕΣ </w:t>
      </w:r>
      <w:r w:rsidR="00FC3D88">
        <w:rPr>
          <w:rFonts w:ascii="Times New Roman" w:hAnsi="Times New Roman" w:cs="Times New Roman"/>
          <w:sz w:val="24"/>
          <w:szCs w:val="24"/>
        </w:rPr>
        <w:t>ΑΛΛΑΓΕΣ ΠΟΥ ΕΠΕΦΕΡΕ Ο Ν. 4548/2018</w:t>
      </w:r>
    </w:p>
    <w:p w:rsidR="000561D5" w:rsidRDefault="00946A4E" w:rsidP="00E20158">
      <w:pPr>
        <w:pStyle w:val="Web"/>
        <w:numPr>
          <w:ilvl w:val="0"/>
          <w:numId w:val="3"/>
        </w:numPr>
        <w:shd w:val="clear" w:color="auto" w:fill="FFFFFF"/>
        <w:spacing w:before="0" w:beforeAutospacing="0" w:after="150" w:afterAutospacing="0" w:line="360" w:lineRule="auto"/>
        <w:jc w:val="both"/>
        <w:rPr>
          <w:color w:val="333333"/>
        </w:rPr>
      </w:pPr>
      <w:r w:rsidRPr="000561D5">
        <w:rPr>
          <w:color w:val="333333"/>
        </w:rPr>
        <w:t xml:space="preserve">Ο νέος νόμος, που τίθεται σε ισχύ την 01/01/2019,  μεταξύ του πλήθους των αλλαγών που προβλέπει, </w:t>
      </w:r>
      <w:r w:rsidRPr="000561D5">
        <w:rPr>
          <w:b/>
          <w:color w:val="333333"/>
        </w:rPr>
        <w:t>καταργεί τη δυνατότητα εκδόσεως ανώνυμων μετοχών</w:t>
      </w:r>
      <w:r w:rsidRPr="000561D5">
        <w:rPr>
          <w:color w:val="333333"/>
        </w:rPr>
        <w:t xml:space="preserve"> </w:t>
      </w:r>
      <w:r w:rsidRPr="00495CB8">
        <w:rPr>
          <w:b/>
          <w:color w:val="333333"/>
        </w:rPr>
        <w:t>από τη δημοσίευσή του</w:t>
      </w:r>
      <w:r w:rsidRPr="000561D5">
        <w:rPr>
          <w:color w:val="333333"/>
        </w:rPr>
        <w:t xml:space="preserve">, ενώ επιτάσσει ότι την 01/01/2020 όσες ανώνυμες μετοχές εκδόθηκαν στο πλαίσιο του </w:t>
      </w:r>
      <w:proofErr w:type="spellStart"/>
      <w:r w:rsidRPr="000561D5">
        <w:rPr>
          <w:color w:val="333333"/>
        </w:rPr>
        <w:t>προϊσχύσαντος</w:t>
      </w:r>
      <w:proofErr w:type="spellEnd"/>
      <w:r w:rsidRPr="000561D5">
        <w:rPr>
          <w:color w:val="333333"/>
        </w:rPr>
        <w:t xml:space="preserve"> νόμου θα </w:t>
      </w:r>
      <w:proofErr w:type="spellStart"/>
      <w:r w:rsidRPr="000561D5">
        <w:rPr>
          <w:rStyle w:val="a3"/>
          <w:color w:val="333333"/>
        </w:rPr>
        <w:t>ονομαστικοποιούνται</w:t>
      </w:r>
      <w:proofErr w:type="spellEnd"/>
      <w:r w:rsidRPr="000561D5">
        <w:rPr>
          <w:color w:val="333333"/>
        </w:rPr>
        <w:t> αυτοδικαίως (</w:t>
      </w:r>
      <w:proofErr w:type="spellStart"/>
      <w:r w:rsidR="00465A6D">
        <w:rPr>
          <w:color w:val="333333"/>
        </w:rPr>
        <w:t>α</w:t>
      </w:r>
      <w:r w:rsidRPr="000561D5">
        <w:rPr>
          <w:color w:val="333333"/>
        </w:rPr>
        <w:t>ρ</w:t>
      </w:r>
      <w:proofErr w:type="spellEnd"/>
      <w:r w:rsidRPr="000561D5">
        <w:rPr>
          <w:color w:val="333333"/>
        </w:rPr>
        <w:t xml:space="preserve">. 184). </w:t>
      </w:r>
    </w:p>
    <w:p w:rsidR="00E4639D" w:rsidRDefault="00F31FD5" w:rsidP="00E20158">
      <w:pPr>
        <w:pStyle w:val="Web"/>
        <w:numPr>
          <w:ilvl w:val="0"/>
          <w:numId w:val="3"/>
        </w:numPr>
        <w:shd w:val="clear" w:color="auto" w:fill="FFFFFF"/>
        <w:spacing w:before="0" w:beforeAutospacing="0" w:after="150" w:afterAutospacing="0" w:line="360" w:lineRule="auto"/>
        <w:jc w:val="both"/>
        <w:rPr>
          <w:color w:val="333333"/>
        </w:rPr>
      </w:pPr>
      <w:r>
        <w:rPr>
          <w:color w:val="333333"/>
        </w:rPr>
        <w:t>Ρ</w:t>
      </w:r>
      <w:r w:rsidR="00592A00">
        <w:rPr>
          <w:color w:val="333333"/>
        </w:rPr>
        <w:t xml:space="preserve">ήτρα διαιτησίας για τις εταιρικές διαφορές προβλεπόμενη είτε στο αρχικό καταστατικό </w:t>
      </w:r>
      <w:r w:rsidR="00FC3D88">
        <w:rPr>
          <w:color w:val="333333"/>
        </w:rPr>
        <w:t>είτε κατόπιν τροποποίησής του με ομόφωνη απόφαση της ΓΣ</w:t>
      </w:r>
      <w:r w:rsidR="00465A6D">
        <w:rPr>
          <w:color w:val="333333"/>
        </w:rPr>
        <w:t xml:space="preserve"> (</w:t>
      </w:r>
      <w:proofErr w:type="spellStart"/>
      <w:r w:rsidR="00465A6D">
        <w:rPr>
          <w:color w:val="333333"/>
        </w:rPr>
        <w:t>αρ</w:t>
      </w:r>
      <w:proofErr w:type="spellEnd"/>
      <w:r w:rsidR="00465A6D">
        <w:rPr>
          <w:color w:val="333333"/>
        </w:rPr>
        <w:t>. 3 παρ. 2)</w:t>
      </w:r>
      <w:r w:rsidR="00FC3D88">
        <w:rPr>
          <w:color w:val="333333"/>
        </w:rPr>
        <w:t>.</w:t>
      </w:r>
    </w:p>
    <w:p w:rsidR="000561D5" w:rsidRPr="00BC33C3" w:rsidRDefault="000561D5" w:rsidP="00E20158">
      <w:pPr>
        <w:pStyle w:val="Web"/>
        <w:numPr>
          <w:ilvl w:val="0"/>
          <w:numId w:val="3"/>
        </w:numPr>
        <w:shd w:val="clear" w:color="auto" w:fill="FFFFFF"/>
        <w:spacing w:before="0" w:beforeAutospacing="0" w:after="150" w:afterAutospacing="0" w:line="360" w:lineRule="auto"/>
        <w:jc w:val="both"/>
        <w:rPr>
          <w:b/>
          <w:color w:val="333333"/>
        </w:rPr>
      </w:pPr>
      <w:r w:rsidRPr="000561D5">
        <w:rPr>
          <w:b/>
          <w:color w:val="333333"/>
        </w:rPr>
        <w:t>Σύσταση εταιρείας</w:t>
      </w:r>
      <w:r>
        <w:rPr>
          <w:b/>
          <w:color w:val="333333"/>
        </w:rPr>
        <w:t xml:space="preserve">: </w:t>
      </w:r>
      <w:r w:rsidR="00FC3D88">
        <w:rPr>
          <w:color w:val="333333"/>
        </w:rPr>
        <w:t>Το καταστατικό μπορεί να συνταχθεί και με ιδιωτικό έγγραφο, αν υιοθετείται πρότυπο καταστατικό του Υπουργείου Ανάπτυξης</w:t>
      </w:r>
      <w:r w:rsidR="00465A6D">
        <w:rPr>
          <w:color w:val="333333"/>
        </w:rPr>
        <w:t xml:space="preserve"> (</w:t>
      </w:r>
      <w:proofErr w:type="spellStart"/>
      <w:r w:rsidR="00465A6D">
        <w:rPr>
          <w:color w:val="333333"/>
        </w:rPr>
        <w:t>αρ</w:t>
      </w:r>
      <w:proofErr w:type="spellEnd"/>
      <w:r w:rsidR="00465A6D">
        <w:rPr>
          <w:color w:val="333333"/>
        </w:rPr>
        <w:t>. 4 παρ. 2)</w:t>
      </w:r>
      <w:r w:rsidR="00BC33C3">
        <w:rPr>
          <w:color w:val="333333"/>
        </w:rPr>
        <w:t xml:space="preserve">. </w:t>
      </w:r>
    </w:p>
    <w:p w:rsidR="00E20158" w:rsidRDefault="00BC33C3" w:rsidP="00E20158">
      <w:pPr>
        <w:pStyle w:val="Web"/>
        <w:numPr>
          <w:ilvl w:val="0"/>
          <w:numId w:val="3"/>
        </w:numPr>
        <w:shd w:val="clear" w:color="auto" w:fill="FFFFFF"/>
        <w:spacing w:before="0" w:beforeAutospacing="0" w:after="150" w:afterAutospacing="0" w:line="360" w:lineRule="auto"/>
        <w:jc w:val="both"/>
        <w:rPr>
          <w:b/>
          <w:color w:val="333333"/>
        </w:rPr>
      </w:pPr>
      <w:r>
        <w:rPr>
          <w:b/>
          <w:color w:val="333333"/>
        </w:rPr>
        <w:t>Επωνυμία</w:t>
      </w:r>
      <w:r w:rsidR="00465A6D">
        <w:rPr>
          <w:b/>
          <w:color w:val="333333"/>
        </w:rPr>
        <w:t xml:space="preserve"> (</w:t>
      </w:r>
      <w:proofErr w:type="spellStart"/>
      <w:r w:rsidR="00465A6D">
        <w:rPr>
          <w:b/>
          <w:color w:val="333333"/>
        </w:rPr>
        <w:t>αρ</w:t>
      </w:r>
      <w:proofErr w:type="spellEnd"/>
      <w:r w:rsidR="00465A6D">
        <w:rPr>
          <w:b/>
          <w:color w:val="333333"/>
        </w:rPr>
        <w:t>. 6)</w:t>
      </w:r>
      <w:r>
        <w:rPr>
          <w:b/>
          <w:color w:val="333333"/>
        </w:rPr>
        <w:t xml:space="preserve">: </w:t>
      </w:r>
    </w:p>
    <w:p w:rsidR="00E20158" w:rsidRPr="00E20158" w:rsidRDefault="00BC33C3" w:rsidP="00E20158">
      <w:pPr>
        <w:pStyle w:val="Web"/>
        <w:numPr>
          <w:ilvl w:val="1"/>
          <w:numId w:val="3"/>
        </w:numPr>
        <w:shd w:val="clear" w:color="auto" w:fill="FFFFFF"/>
        <w:spacing w:before="0" w:beforeAutospacing="0" w:after="150" w:afterAutospacing="0" w:line="360" w:lineRule="auto"/>
        <w:jc w:val="both"/>
        <w:rPr>
          <w:b/>
          <w:color w:val="333333"/>
        </w:rPr>
      </w:pPr>
      <w:r>
        <w:rPr>
          <w:color w:val="333333"/>
        </w:rPr>
        <w:t xml:space="preserve">Μπορεί να είναι φανταστική ή </w:t>
      </w:r>
      <w:r>
        <w:rPr>
          <w:color w:val="333333"/>
          <w:lang w:val="en-US"/>
        </w:rPr>
        <w:t>domain</w:t>
      </w:r>
      <w:r w:rsidRPr="00BC33C3">
        <w:rPr>
          <w:color w:val="333333"/>
        </w:rPr>
        <w:t xml:space="preserve"> </w:t>
      </w:r>
      <w:r>
        <w:rPr>
          <w:color w:val="333333"/>
          <w:lang w:val="en-US"/>
        </w:rPr>
        <w:t>name</w:t>
      </w:r>
      <w:r w:rsidRPr="00BC33C3">
        <w:rPr>
          <w:color w:val="333333"/>
        </w:rPr>
        <w:t xml:space="preserve"> </w:t>
      </w:r>
      <w:r w:rsidR="00FA1433">
        <w:rPr>
          <w:color w:val="333333"/>
        </w:rPr>
        <w:t xml:space="preserve">και να αποδίδεται </w:t>
      </w:r>
      <w:r w:rsidR="006328A7">
        <w:rPr>
          <w:color w:val="333333"/>
        </w:rPr>
        <w:t>ολόκληρη ή μερικώς με λατινικούς χαρακτήρες</w:t>
      </w:r>
    </w:p>
    <w:p w:rsidR="00BC33C3" w:rsidRPr="009E4F58" w:rsidRDefault="00BC33C3" w:rsidP="00E20158">
      <w:pPr>
        <w:pStyle w:val="Web"/>
        <w:numPr>
          <w:ilvl w:val="1"/>
          <w:numId w:val="3"/>
        </w:numPr>
        <w:shd w:val="clear" w:color="auto" w:fill="FFFFFF"/>
        <w:spacing w:before="0" w:beforeAutospacing="0" w:after="150" w:afterAutospacing="0" w:line="360" w:lineRule="auto"/>
        <w:jc w:val="both"/>
        <w:rPr>
          <w:b/>
          <w:color w:val="333333"/>
        </w:rPr>
      </w:pPr>
      <w:r w:rsidRPr="009E4F58">
        <w:rPr>
          <w:color w:val="333333"/>
        </w:rPr>
        <w:t>Αν είναι μονοπρόσωπη, πρέπει να περιέχεται η ένδειξη «Μονοπρόσωπη ΑΕ»</w:t>
      </w:r>
      <w:r w:rsidR="006328A7">
        <w:rPr>
          <w:color w:val="333333"/>
        </w:rPr>
        <w:t xml:space="preserve"> που προστίθεται ή αφαιρείται με καταχώριση στο ΓΕΜΗ, χωρίς τροποποίηση του καταστατικού</w:t>
      </w:r>
      <w:r w:rsidRPr="009E4F58">
        <w:rPr>
          <w:color w:val="333333"/>
        </w:rPr>
        <w:t>.</w:t>
      </w:r>
    </w:p>
    <w:p w:rsidR="00BC33C3" w:rsidRPr="00BC33C3" w:rsidRDefault="00BC33C3" w:rsidP="00E20158">
      <w:pPr>
        <w:pStyle w:val="Web"/>
        <w:numPr>
          <w:ilvl w:val="0"/>
          <w:numId w:val="3"/>
        </w:numPr>
        <w:shd w:val="clear" w:color="auto" w:fill="FFFFFF"/>
        <w:spacing w:before="0" w:beforeAutospacing="0" w:after="150" w:afterAutospacing="0" w:line="360" w:lineRule="auto"/>
        <w:jc w:val="both"/>
        <w:rPr>
          <w:b/>
          <w:color w:val="333333"/>
        </w:rPr>
      </w:pPr>
      <w:r>
        <w:rPr>
          <w:b/>
          <w:color w:val="333333"/>
        </w:rPr>
        <w:t xml:space="preserve">Διάρκεια: </w:t>
      </w:r>
      <w:r>
        <w:rPr>
          <w:color w:val="333333"/>
        </w:rPr>
        <w:t>Αποδεκτή και η αορίστου χρόνου</w:t>
      </w:r>
      <w:r w:rsidR="00465A6D">
        <w:rPr>
          <w:color w:val="333333"/>
        </w:rPr>
        <w:t xml:space="preserve"> (</w:t>
      </w:r>
      <w:proofErr w:type="spellStart"/>
      <w:r w:rsidR="00465A6D">
        <w:rPr>
          <w:color w:val="333333"/>
        </w:rPr>
        <w:t>αρ</w:t>
      </w:r>
      <w:proofErr w:type="spellEnd"/>
      <w:r w:rsidR="00465A6D">
        <w:rPr>
          <w:color w:val="333333"/>
        </w:rPr>
        <w:t>. 8 παρ. 1)</w:t>
      </w:r>
      <w:r>
        <w:rPr>
          <w:color w:val="333333"/>
        </w:rPr>
        <w:t>.</w:t>
      </w:r>
    </w:p>
    <w:p w:rsidR="00E20158" w:rsidRDefault="00BC33C3" w:rsidP="00E20158">
      <w:pPr>
        <w:pStyle w:val="Web"/>
        <w:numPr>
          <w:ilvl w:val="0"/>
          <w:numId w:val="3"/>
        </w:numPr>
        <w:shd w:val="clear" w:color="auto" w:fill="FFFFFF"/>
        <w:spacing w:before="0" w:beforeAutospacing="0" w:after="150" w:afterAutospacing="0" w:line="360" w:lineRule="auto"/>
        <w:jc w:val="both"/>
        <w:rPr>
          <w:b/>
          <w:color w:val="333333"/>
        </w:rPr>
      </w:pPr>
      <w:r>
        <w:rPr>
          <w:b/>
          <w:color w:val="333333"/>
        </w:rPr>
        <w:t>Διοικητικός έλεγχος</w:t>
      </w:r>
      <w:r w:rsidR="00CD6704">
        <w:rPr>
          <w:b/>
          <w:color w:val="333333"/>
        </w:rPr>
        <w:t xml:space="preserve"> (ανεξαρτήτως ύψους μετοχικού κεφαλαίου</w:t>
      </w:r>
      <w:r w:rsidR="00465A6D">
        <w:rPr>
          <w:b/>
          <w:color w:val="333333"/>
        </w:rPr>
        <w:t xml:space="preserve">, </w:t>
      </w:r>
      <w:proofErr w:type="spellStart"/>
      <w:r w:rsidR="00465A6D">
        <w:rPr>
          <w:b/>
          <w:color w:val="333333"/>
        </w:rPr>
        <w:t>αρ</w:t>
      </w:r>
      <w:proofErr w:type="spellEnd"/>
      <w:r w:rsidR="00465A6D">
        <w:rPr>
          <w:b/>
          <w:color w:val="333333"/>
        </w:rPr>
        <w:t>. 9</w:t>
      </w:r>
      <w:r w:rsidR="00CD6704">
        <w:rPr>
          <w:b/>
          <w:color w:val="333333"/>
        </w:rPr>
        <w:t xml:space="preserve">) </w:t>
      </w:r>
      <w:r>
        <w:rPr>
          <w:b/>
          <w:color w:val="333333"/>
        </w:rPr>
        <w:t xml:space="preserve">: </w:t>
      </w:r>
    </w:p>
    <w:p w:rsidR="00E20158" w:rsidRDefault="009E4F58" w:rsidP="00E20158">
      <w:pPr>
        <w:pStyle w:val="Web"/>
        <w:shd w:val="clear" w:color="auto" w:fill="FFFFFF"/>
        <w:spacing w:before="0" w:beforeAutospacing="0" w:after="150" w:afterAutospacing="0" w:line="360" w:lineRule="auto"/>
        <w:ind w:left="720"/>
        <w:jc w:val="both"/>
        <w:rPr>
          <w:color w:val="333333"/>
        </w:rPr>
      </w:pPr>
      <w:r>
        <w:rPr>
          <w:b/>
          <w:color w:val="333333"/>
        </w:rPr>
        <w:t xml:space="preserve">- </w:t>
      </w:r>
      <w:r w:rsidR="00EF7AF0" w:rsidRPr="00DA3329">
        <w:rPr>
          <w:color w:val="333333"/>
        </w:rPr>
        <w:t xml:space="preserve">Απλή </w:t>
      </w:r>
      <w:r w:rsidR="00DA3329">
        <w:rPr>
          <w:color w:val="333333"/>
        </w:rPr>
        <w:t>κ</w:t>
      </w:r>
      <w:r>
        <w:rPr>
          <w:color w:val="333333"/>
        </w:rPr>
        <w:t xml:space="preserve">αταχώριση κατά τη σύσταση </w:t>
      </w:r>
    </w:p>
    <w:p w:rsidR="00E20158" w:rsidRDefault="009E4F58" w:rsidP="00E20158">
      <w:pPr>
        <w:pStyle w:val="Web"/>
        <w:shd w:val="clear" w:color="auto" w:fill="FFFFFF"/>
        <w:spacing w:before="0" w:beforeAutospacing="0" w:after="150" w:afterAutospacing="0" w:line="360" w:lineRule="auto"/>
        <w:ind w:left="720"/>
        <w:jc w:val="both"/>
        <w:rPr>
          <w:color w:val="333333"/>
        </w:rPr>
      </w:pPr>
      <w:r>
        <w:rPr>
          <w:color w:val="333333"/>
        </w:rPr>
        <w:t>– Έλεγχος νομιμότητας και έγκριση από την Περιφέρεια στ</w:t>
      </w:r>
      <w:r w:rsidR="001759B1">
        <w:rPr>
          <w:color w:val="333333"/>
        </w:rPr>
        <w:t>ις</w:t>
      </w:r>
      <w:r>
        <w:rPr>
          <w:color w:val="333333"/>
        </w:rPr>
        <w:t xml:space="preserve"> τροποπο</w:t>
      </w:r>
      <w:r w:rsidR="001759B1">
        <w:rPr>
          <w:color w:val="333333"/>
        </w:rPr>
        <w:t>ιήσεις</w:t>
      </w:r>
      <w:r>
        <w:rPr>
          <w:color w:val="333333"/>
        </w:rPr>
        <w:t xml:space="preserve"> καταστατικού, μετατροπ</w:t>
      </w:r>
      <w:r w:rsidR="001759B1">
        <w:rPr>
          <w:color w:val="333333"/>
        </w:rPr>
        <w:t>ές</w:t>
      </w:r>
      <w:r>
        <w:rPr>
          <w:color w:val="333333"/>
        </w:rPr>
        <w:t>, λύση</w:t>
      </w:r>
      <w:r w:rsidR="006328A7">
        <w:rPr>
          <w:color w:val="333333"/>
        </w:rPr>
        <w:t>, αναβίωση</w:t>
      </w:r>
      <w:r>
        <w:rPr>
          <w:color w:val="333333"/>
        </w:rPr>
        <w:t xml:space="preserve"> και μετασχηματισμ</w:t>
      </w:r>
      <w:r w:rsidR="006328A7">
        <w:rPr>
          <w:color w:val="333333"/>
        </w:rPr>
        <w:t>ούς</w:t>
      </w:r>
      <w:r>
        <w:rPr>
          <w:color w:val="333333"/>
        </w:rPr>
        <w:t xml:space="preserve"> </w:t>
      </w:r>
    </w:p>
    <w:p w:rsidR="00E20158" w:rsidRDefault="00CD6704" w:rsidP="00E20158">
      <w:pPr>
        <w:pStyle w:val="Web"/>
        <w:shd w:val="clear" w:color="auto" w:fill="FFFFFF"/>
        <w:spacing w:before="0" w:beforeAutospacing="0" w:after="150" w:afterAutospacing="0" w:line="360" w:lineRule="auto"/>
        <w:ind w:left="720"/>
        <w:jc w:val="both"/>
        <w:rPr>
          <w:color w:val="333333"/>
        </w:rPr>
      </w:pPr>
      <w:r>
        <w:rPr>
          <w:color w:val="333333"/>
        </w:rPr>
        <w:t>–</w:t>
      </w:r>
      <w:r w:rsidR="009E4F58">
        <w:rPr>
          <w:color w:val="333333"/>
        </w:rPr>
        <w:t xml:space="preserve"> </w:t>
      </w:r>
      <w:r>
        <w:rPr>
          <w:color w:val="333333"/>
        </w:rPr>
        <w:t xml:space="preserve">Στις λοιπές περιπτώσεις μεταβολών </w:t>
      </w:r>
      <w:r w:rsidR="00955612">
        <w:rPr>
          <w:color w:val="333333"/>
        </w:rPr>
        <w:t>τυπικός έλεγχος πληρότητας από το ΓΕΜΗ</w:t>
      </w:r>
      <w:r w:rsidR="004C798A">
        <w:rPr>
          <w:color w:val="333333"/>
        </w:rPr>
        <w:t xml:space="preserve"> </w:t>
      </w:r>
    </w:p>
    <w:p w:rsidR="00BC33C3" w:rsidRPr="00955612" w:rsidRDefault="004C798A" w:rsidP="00E20158">
      <w:pPr>
        <w:pStyle w:val="Web"/>
        <w:shd w:val="clear" w:color="auto" w:fill="FFFFFF"/>
        <w:spacing w:before="0" w:beforeAutospacing="0" w:after="150" w:afterAutospacing="0" w:line="360" w:lineRule="auto"/>
        <w:ind w:left="720"/>
        <w:jc w:val="both"/>
        <w:rPr>
          <w:b/>
          <w:color w:val="333333"/>
        </w:rPr>
      </w:pPr>
      <w:r>
        <w:rPr>
          <w:color w:val="333333"/>
        </w:rPr>
        <w:t xml:space="preserve">– Κατ’ εξαίρεση απαιτείται έλεγχος νομιμότητας και έγκριση </w:t>
      </w:r>
      <w:r w:rsidR="00ED6CBB">
        <w:rPr>
          <w:color w:val="333333"/>
        </w:rPr>
        <w:t>από τον Υπουργό Οικονομίας και Ανάπτυξης για τη σύσταση και τροποποίηση καταστατικών των μεγάλων οντοτήτων της παρ. 6 άρθρου 2 Ν. 4308/2014.</w:t>
      </w:r>
    </w:p>
    <w:p w:rsidR="00E20158" w:rsidRDefault="00955612" w:rsidP="00E20158">
      <w:pPr>
        <w:pStyle w:val="Web"/>
        <w:numPr>
          <w:ilvl w:val="0"/>
          <w:numId w:val="3"/>
        </w:numPr>
        <w:shd w:val="clear" w:color="auto" w:fill="FFFFFF"/>
        <w:spacing w:before="0" w:beforeAutospacing="0" w:after="150" w:afterAutospacing="0" w:line="360" w:lineRule="auto"/>
        <w:jc w:val="both"/>
        <w:rPr>
          <w:b/>
          <w:color w:val="333333"/>
        </w:rPr>
      </w:pPr>
      <w:r>
        <w:rPr>
          <w:b/>
          <w:color w:val="333333"/>
        </w:rPr>
        <w:t>Μετοχικό κεφάλαιο:</w:t>
      </w:r>
    </w:p>
    <w:p w:rsidR="00E20158" w:rsidRPr="00E20158" w:rsidRDefault="00955612" w:rsidP="00E20158">
      <w:pPr>
        <w:pStyle w:val="Web"/>
        <w:shd w:val="clear" w:color="auto" w:fill="FFFFFF"/>
        <w:spacing w:before="0" w:beforeAutospacing="0" w:after="150" w:afterAutospacing="0" w:line="360" w:lineRule="auto"/>
        <w:ind w:left="720"/>
        <w:jc w:val="both"/>
        <w:rPr>
          <w:b/>
          <w:color w:val="333333"/>
        </w:rPr>
      </w:pPr>
      <w:r>
        <w:rPr>
          <w:b/>
          <w:color w:val="333333"/>
        </w:rPr>
        <w:lastRenderedPageBreak/>
        <w:t xml:space="preserve"> - </w:t>
      </w:r>
      <w:r>
        <w:rPr>
          <w:color w:val="333333"/>
        </w:rPr>
        <w:t>Ελάχιστο μετοχικό κεφάλαιο 25.000 ευρώ από 24.000 ευρώ</w:t>
      </w:r>
      <w:r w:rsidR="00D7797A">
        <w:rPr>
          <w:color w:val="333333"/>
        </w:rPr>
        <w:t xml:space="preserve"> </w:t>
      </w:r>
      <w:r w:rsidR="00465A6D">
        <w:rPr>
          <w:color w:val="333333"/>
        </w:rPr>
        <w:t>(</w:t>
      </w:r>
      <w:proofErr w:type="spellStart"/>
      <w:r w:rsidR="00465A6D">
        <w:rPr>
          <w:color w:val="333333"/>
        </w:rPr>
        <w:t>αρ</w:t>
      </w:r>
      <w:proofErr w:type="spellEnd"/>
      <w:r w:rsidR="00465A6D">
        <w:rPr>
          <w:color w:val="333333"/>
        </w:rPr>
        <w:t>. 15 παρ. 2)</w:t>
      </w:r>
    </w:p>
    <w:p w:rsidR="00E20158" w:rsidRDefault="00D7797A" w:rsidP="00E20158">
      <w:pPr>
        <w:pStyle w:val="Web"/>
        <w:shd w:val="clear" w:color="auto" w:fill="FFFFFF"/>
        <w:spacing w:before="0" w:beforeAutospacing="0" w:after="150" w:afterAutospacing="0" w:line="360" w:lineRule="auto"/>
        <w:ind w:left="720"/>
        <w:jc w:val="both"/>
        <w:rPr>
          <w:color w:val="333333"/>
        </w:rPr>
      </w:pPr>
      <w:r>
        <w:rPr>
          <w:color w:val="333333"/>
        </w:rPr>
        <w:t xml:space="preserve">- </w:t>
      </w:r>
      <w:r w:rsidRPr="000561D5">
        <w:rPr>
          <w:color w:val="333333"/>
        </w:rPr>
        <w:t xml:space="preserve">Για την εξακρίβωση της αξίας </w:t>
      </w:r>
      <w:r w:rsidRPr="006614F4">
        <w:rPr>
          <w:b/>
          <w:color w:val="333333"/>
        </w:rPr>
        <w:t>των εισφορών σε είδος</w:t>
      </w:r>
      <w:r w:rsidRPr="000561D5">
        <w:rPr>
          <w:color w:val="333333"/>
        </w:rPr>
        <w:t xml:space="preserve"> κατά τη σύσταση της εταιρίας, καθώς και σε κάθε αύξηση του κεφαλαίου </w:t>
      </w:r>
      <w:r w:rsidR="006614F4">
        <w:rPr>
          <w:color w:val="333333"/>
        </w:rPr>
        <w:t>της,</w:t>
      </w:r>
      <w:r w:rsidRPr="000561D5">
        <w:rPr>
          <w:color w:val="333333"/>
        </w:rPr>
        <w:t xml:space="preserve"> συντάσσεται </w:t>
      </w:r>
      <w:r w:rsidRPr="00C27FE8">
        <w:rPr>
          <w:b/>
          <w:color w:val="333333"/>
        </w:rPr>
        <w:t xml:space="preserve">έκθεση αποτίμησης </w:t>
      </w:r>
      <w:r w:rsidRPr="00F04113">
        <w:rPr>
          <w:color w:val="333333"/>
        </w:rPr>
        <w:t>από δύο ορκωτούς ελεγκτές λογιστές ή ελεγκτική εταιρία ή από δύο ανεξάρτητους πιστοποιημένους εκτιμητές</w:t>
      </w:r>
      <w:r w:rsidRPr="000561D5">
        <w:rPr>
          <w:color w:val="333333"/>
        </w:rPr>
        <w:t xml:space="preserve"> (</w:t>
      </w:r>
      <w:proofErr w:type="spellStart"/>
      <w:r w:rsidRPr="000561D5">
        <w:rPr>
          <w:color w:val="333333"/>
        </w:rPr>
        <w:t>άρ</w:t>
      </w:r>
      <w:proofErr w:type="spellEnd"/>
      <w:r w:rsidRPr="000561D5">
        <w:rPr>
          <w:color w:val="333333"/>
        </w:rPr>
        <w:t>. 17 παρ. 3)</w:t>
      </w:r>
      <w:r w:rsidR="006614F4">
        <w:rPr>
          <w:color w:val="333333"/>
        </w:rPr>
        <w:t xml:space="preserve">, παύει </w:t>
      </w:r>
      <w:r w:rsidR="00C27FE8">
        <w:rPr>
          <w:color w:val="333333"/>
        </w:rPr>
        <w:t xml:space="preserve">δηλαδή </w:t>
      </w:r>
      <w:r w:rsidR="006614F4">
        <w:rPr>
          <w:color w:val="333333"/>
        </w:rPr>
        <w:t xml:space="preserve">η επιτροπή του </w:t>
      </w:r>
      <w:r w:rsidR="00C27FE8">
        <w:rPr>
          <w:color w:val="333333"/>
        </w:rPr>
        <w:t xml:space="preserve">παλιού </w:t>
      </w:r>
      <w:r w:rsidR="006614F4">
        <w:rPr>
          <w:color w:val="333333"/>
        </w:rPr>
        <w:t>άρθρου 9</w:t>
      </w:r>
      <w:r w:rsidRPr="000561D5">
        <w:rPr>
          <w:color w:val="333333"/>
        </w:rPr>
        <w:t>.</w:t>
      </w:r>
      <w:r w:rsidR="006614F4">
        <w:rPr>
          <w:color w:val="333333"/>
        </w:rPr>
        <w:t xml:space="preserve"> Μετά την πάροδο εξαμήνου από την χρονολογία της έκθεσης</w:t>
      </w:r>
      <w:r w:rsidR="001759B1">
        <w:rPr>
          <w:color w:val="333333"/>
        </w:rPr>
        <w:t xml:space="preserve"> αποτίμησης χωρίς να έχει καταβληθεί η εισφορά</w:t>
      </w:r>
      <w:r w:rsidR="006614F4">
        <w:rPr>
          <w:color w:val="333333"/>
        </w:rPr>
        <w:t>, απαιτείται νέα αποτίμηση</w:t>
      </w:r>
      <w:r w:rsidR="00C27FE8">
        <w:rPr>
          <w:color w:val="333333"/>
        </w:rPr>
        <w:t xml:space="preserve"> </w:t>
      </w:r>
    </w:p>
    <w:p w:rsidR="00955612" w:rsidRPr="000561D5" w:rsidRDefault="00C27FE8" w:rsidP="00E20158">
      <w:pPr>
        <w:pStyle w:val="Web"/>
        <w:shd w:val="clear" w:color="auto" w:fill="FFFFFF"/>
        <w:spacing w:before="0" w:beforeAutospacing="0" w:after="150" w:afterAutospacing="0" w:line="360" w:lineRule="auto"/>
        <w:ind w:left="720"/>
        <w:jc w:val="both"/>
        <w:rPr>
          <w:b/>
          <w:color w:val="333333"/>
        </w:rPr>
      </w:pPr>
      <w:r>
        <w:rPr>
          <w:color w:val="333333"/>
        </w:rPr>
        <w:t xml:space="preserve">– Η απαγόρευση απόκτησης στοιχείων του ενεργητικού του παλιού άρθρου 10 παρ. 1 </w:t>
      </w:r>
      <w:r w:rsidR="001759B1">
        <w:rPr>
          <w:color w:val="333333"/>
        </w:rPr>
        <w:t xml:space="preserve">Ν. 2190/1920 </w:t>
      </w:r>
      <w:r>
        <w:rPr>
          <w:color w:val="333333"/>
        </w:rPr>
        <w:t>ισχύει μόνο για τα δύο πρώτα χρόνια από τη σύσταση της εταιρείας και όχι και μετά από κάθε αύξηση κεφαλαίου</w:t>
      </w:r>
      <w:r w:rsidR="00465A6D">
        <w:rPr>
          <w:color w:val="333333"/>
        </w:rPr>
        <w:t xml:space="preserve"> (</w:t>
      </w:r>
      <w:proofErr w:type="spellStart"/>
      <w:r w:rsidR="00465A6D">
        <w:rPr>
          <w:color w:val="333333"/>
        </w:rPr>
        <w:t>αρ</w:t>
      </w:r>
      <w:proofErr w:type="spellEnd"/>
      <w:r w:rsidR="00465A6D">
        <w:rPr>
          <w:color w:val="333333"/>
        </w:rPr>
        <w:t>. 19 παρ. 1)</w:t>
      </w:r>
      <w:r>
        <w:rPr>
          <w:color w:val="333333"/>
        </w:rPr>
        <w:t xml:space="preserve">. </w:t>
      </w:r>
    </w:p>
    <w:p w:rsidR="00E20158" w:rsidRDefault="00EC7E80" w:rsidP="00E20158">
      <w:pPr>
        <w:pStyle w:val="Web"/>
        <w:numPr>
          <w:ilvl w:val="0"/>
          <w:numId w:val="3"/>
        </w:numPr>
        <w:shd w:val="clear" w:color="auto" w:fill="FFFFFF"/>
        <w:spacing w:before="0" w:beforeAutospacing="0" w:after="150" w:afterAutospacing="0" w:line="360" w:lineRule="auto"/>
        <w:jc w:val="both"/>
        <w:rPr>
          <w:color w:val="333333"/>
        </w:rPr>
      </w:pPr>
      <w:r w:rsidRPr="00C07A96">
        <w:rPr>
          <w:b/>
          <w:color w:val="333333"/>
        </w:rPr>
        <w:t>Καταβολή μετοχικού κεφαλαίου</w:t>
      </w:r>
      <w:r>
        <w:rPr>
          <w:color w:val="333333"/>
        </w:rPr>
        <w:t>:</w:t>
      </w:r>
    </w:p>
    <w:p w:rsidR="00E20158" w:rsidRDefault="00C07A96" w:rsidP="00E20158">
      <w:pPr>
        <w:pStyle w:val="Web"/>
        <w:shd w:val="clear" w:color="auto" w:fill="FFFFFF"/>
        <w:spacing w:before="0" w:beforeAutospacing="0" w:after="150" w:afterAutospacing="0" w:line="360" w:lineRule="auto"/>
        <w:ind w:left="720"/>
        <w:jc w:val="both"/>
        <w:rPr>
          <w:color w:val="333333"/>
        </w:rPr>
      </w:pPr>
      <w:r>
        <w:rPr>
          <w:color w:val="333333"/>
        </w:rPr>
        <w:t xml:space="preserve">– Η καταβολή σε μετρητά του αρχικού κεφαλαίου </w:t>
      </w:r>
      <w:r w:rsidR="00395E92">
        <w:rPr>
          <w:color w:val="333333"/>
        </w:rPr>
        <w:t xml:space="preserve">ή των τυχόν αυξήσεων πραγματοποιείται υποχρεωτικά με κατάθεση σε </w:t>
      </w:r>
      <w:r w:rsidR="00395E92" w:rsidRPr="008A2C8B">
        <w:rPr>
          <w:b/>
          <w:color w:val="333333"/>
        </w:rPr>
        <w:t xml:space="preserve">ειδικό εταιρικό λογαριασμό </w:t>
      </w:r>
      <w:r w:rsidR="00395E92">
        <w:rPr>
          <w:color w:val="333333"/>
        </w:rPr>
        <w:t>που τηρείται σε πιστωτικό ίδρυμα της Ε</w:t>
      </w:r>
      <w:r w:rsidR="001F040E">
        <w:rPr>
          <w:color w:val="333333"/>
        </w:rPr>
        <w:t xml:space="preserve">λλάδας </w:t>
      </w:r>
      <w:r w:rsidR="001F040E" w:rsidRPr="00F04113">
        <w:rPr>
          <w:b/>
          <w:color w:val="333333"/>
        </w:rPr>
        <w:t>ή χώρας του ΕΟΧ</w:t>
      </w:r>
      <w:r w:rsidR="001F040E">
        <w:rPr>
          <w:color w:val="333333"/>
        </w:rPr>
        <w:t xml:space="preserve"> (καμία άλλη δυνατότητα </w:t>
      </w:r>
      <w:r w:rsidR="00465A6D">
        <w:rPr>
          <w:color w:val="333333"/>
        </w:rPr>
        <w:t xml:space="preserve">καταβολής </w:t>
      </w:r>
      <w:r w:rsidR="001F040E">
        <w:rPr>
          <w:color w:val="333333"/>
        </w:rPr>
        <w:t>για τις εισηγμένες</w:t>
      </w:r>
      <w:r w:rsidR="00465A6D">
        <w:rPr>
          <w:color w:val="333333"/>
        </w:rPr>
        <w:t xml:space="preserve">, </w:t>
      </w:r>
      <w:proofErr w:type="spellStart"/>
      <w:r w:rsidR="00465A6D">
        <w:rPr>
          <w:color w:val="333333"/>
        </w:rPr>
        <w:t>αρ</w:t>
      </w:r>
      <w:proofErr w:type="spellEnd"/>
      <w:r w:rsidR="00465A6D">
        <w:rPr>
          <w:color w:val="333333"/>
        </w:rPr>
        <w:t>. 20 παρ. 3</w:t>
      </w:r>
      <w:r w:rsidR="001F040E">
        <w:rPr>
          <w:color w:val="333333"/>
        </w:rPr>
        <w:t xml:space="preserve">) </w:t>
      </w:r>
    </w:p>
    <w:p w:rsidR="00E20158" w:rsidRDefault="001F040E" w:rsidP="00E20158">
      <w:pPr>
        <w:pStyle w:val="Web"/>
        <w:shd w:val="clear" w:color="auto" w:fill="FFFFFF"/>
        <w:spacing w:before="0" w:beforeAutospacing="0" w:after="150" w:afterAutospacing="0" w:line="360" w:lineRule="auto"/>
        <w:ind w:left="720"/>
        <w:jc w:val="both"/>
        <w:rPr>
          <w:color w:val="333333"/>
        </w:rPr>
      </w:pPr>
      <w:r>
        <w:rPr>
          <w:color w:val="333333"/>
        </w:rPr>
        <w:t xml:space="preserve">- </w:t>
      </w:r>
      <w:r w:rsidRPr="00F04113">
        <w:rPr>
          <w:b/>
          <w:color w:val="333333"/>
        </w:rPr>
        <w:t>Η</w:t>
      </w:r>
      <w:r w:rsidR="00714F8A" w:rsidRPr="00F04113">
        <w:rPr>
          <w:b/>
          <w:color w:val="333333"/>
        </w:rPr>
        <w:t> πιστοποίηση της καταβολής</w:t>
      </w:r>
      <w:r w:rsidR="00714F8A" w:rsidRPr="000561D5">
        <w:rPr>
          <w:color w:val="333333"/>
        </w:rPr>
        <w:t xml:space="preserve"> του κεφαλαίου πραγματοποιείται </w:t>
      </w:r>
      <w:r w:rsidR="00714F8A" w:rsidRPr="00F04113">
        <w:rPr>
          <w:b/>
          <w:color w:val="333333"/>
        </w:rPr>
        <w:t>από ορκωτό ελεγκτή λογιστή ή ελεγκτική εταιρ</w:t>
      </w:r>
      <w:r w:rsidR="00F04113">
        <w:rPr>
          <w:b/>
          <w:color w:val="333333"/>
        </w:rPr>
        <w:t>ε</w:t>
      </w:r>
      <w:r w:rsidR="00714F8A" w:rsidRPr="00F04113">
        <w:rPr>
          <w:b/>
          <w:color w:val="333333"/>
        </w:rPr>
        <w:t>ία</w:t>
      </w:r>
      <w:r w:rsidR="00714F8A" w:rsidRPr="000561D5">
        <w:rPr>
          <w:color w:val="333333"/>
        </w:rPr>
        <w:t xml:space="preserve">, με εξαίρεση τις πολύ μικρές ή μικρές εταιρίες που είναι </w:t>
      </w:r>
      <w:r w:rsidR="00714F8A" w:rsidRPr="00465A6D">
        <w:rPr>
          <w:b/>
          <w:color w:val="333333"/>
        </w:rPr>
        <w:t>μη εισηγμένες σε ρυθμιζόμενη αγορά</w:t>
      </w:r>
      <w:r w:rsidR="00714F8A" w:rsidRPr="000561D5">
        <w:rPr>
          <w:color w:val="333333"/>
        </w:rPr>
        <w:t xml:space="preserve">, οπότε η πιστοποίηση μπορεί να γίνει από το ίδιο το </w:t>
      </w:r>
      <w:r w:rsidR="00714F8A" w:rsidRPr="00465A6D">
        <w:rPr>
          <w:b/>
          <w:color w:val="333333"/>
        </w:rPr>
        <w:t>διοικητικό συμβούλιο</w:t>
      </w:r>
      <w:r w:rsidR="00714F8A" w:rsidRPr="000561D5">
        <w:rPr>
          <w:color w:val="333333"/>
        </w:rPr>
        <w:t xml:space="preserve"> (</w:t>
      </w:r>
      <w:proofErr w:type="spellStart"/>
      <w:r w:rsidR="00714F8A" w:rsidRPr="000561D5">
        <w:rPr>
          <w:color w:val="333333"/>
        </w:rPr>
        <w:t>άρ</w:t>
      </w:r>
      <w:proofErr w:type="spellEnd"/>
      <w:r w:rsidR="00714F8A" w:rsidRPr="000561D5">
        <w:rPr>
          <w:color w:val="333333"/>
        </w:rPr>
        <w:t xml:space="preserve"> 20 παρ. 6). </w:t>
      </w:r>
    </w:p>
    <w:p w:rsidR="00714F8A" w:rsidRDefault="00DA3329" w:rsidP="00E20158">
      <w:pPr>
        <w:pStyle w:val="Web"/>
        <w:shd w:val="clear" w:color="auto" w:fill="FFFFFF"/>
        <w:spacing w:before="0" w:beforeAutospacing="0" w:after="150" w:afterAutospacing="0" w:line="360" w:lineRule="auto"/>
        <w:ind w:left="720"/>
        <w:jc w:val="both"/>
        <w:rPr>
          <w:color w:val="333333"/>
        </w:rPr>
      </w:pPr>
      <w:r>
        <w:rPr>
          <w:color w:val="333333"/>
        </w:rPr>
        <w:t>–Τ</w:t>
      </w:r>
      <w:r w:rsidR="00714F8A" w:rsidRPr="000561D5">
        <w:rPr>
          <w:color w:val="333333"/>
        </w:rPr>
        <w:t xml:space="preserve">ροποποιούνται οι συνέπειες της μη εμπρόθεσμης καταβολής </w:t>
      </w:r>
      <w:r>
        <w:rPr>
          <w:color w:val="333333"/>
        </w:rPr>
        <w:t xml:space="preserve">του κεφαλαίου ή </w:t>
      </w:r>
      <w:r w:rsidR="00714F8A" w:rsidRPr="000561D5">
        <w:rPr>
          <w:color w:val="333333"/>
        </w:rPr>
        <w:t>της υπόλοιπης αξίας της μετοχής (σε περίπτωση μερικής καταβολής)</w:t>
      </w:r>
      <w:r w:rsidR="00F04113">
        <w:rPr>
          <w:color w:val="333333"/>
        </w:rPr>
        <w:t>, με πρόβλεψη τόκων για το εκπρόθεσμο ή/και καταστατική πρόβλεψη για κατάπτωση περαιτέρω ποινικών ρητρών</w:t>
      </w:r>
      <w:r w:rsidR="00465A6D">
        <w:rPr>
          <w:color w:val="333333"/>
        </w:rPr>
        <w:t xml:space="preserve"> (</w:t>
      </w:r>
      <w:proofErr w:type="spellStart"/>
      <w:r w:rsidR="00465A6D">
        <w:rPr>
          <w:color w:val="333333"/>
        </w:rPr>
        <w:t>αρ</w:t>
      </w:r>
      <w:proofErr w:type="spellEnd"/>
      <w:r w:rsidR="00465A6D">
        <w:rPr>
          <w:color w:val="333333"/>
        </w:rPr>
        <w:t>. 21 παρ. 6)</w:t>
      </w:r>
      <w:r w:rsidR="00714F8A" w:rsidRPr="000561D5">
        <w:rPr>
          <w:color w:val="333333"/>
        </w:rPr>
        <w:t>.</w:t>
      </w:r>
    </w:p>
    <w:p w:rsidR="00E20158" w:rsidRDefault="00F04113" w:rsidP="00E20158">
      <w:pPr>
        <w:pStyle w:val="Web"/>
        <w:numPr>
          <w:ilvl w:val="0"/>
          <w:numId w:val="3"/>
        </w:numPr>
        <w:shd w:val="clear" w:color="auto" w:fill="FFFFFF"/>
        <w:spacing w:before="0" w:beforeAutospacing="0" w:after="150" w:afterAutospacing="0" w:line="360" w:lineRule="auto"/>
        <w:jc w:val="both"/>
        <w:rPr>
          <w:color w:val="333333"/>
        </w:rPr>
      </w:pPr>
      <w:r>
        <w:rPr>
          <w:b/>
          <w:color w:val="333333"/>
        </w:rPr>
        <w:t>Αύξηση μετοχικού κεφαλαίου</w:t>
      </w:r>
      <w:r w:rsidRPr="00F04113">
        <w:rPr>
          <w:color w:val="333333"/>
        </w:rPr>
        <w:t>:</w:t>
      </w:r>
      <w:r>
        <w:rPr>
          <w:color w:val="333333"/>
        </w:rPr>
        <w:t xml:space="preserve"> </w:t>
      </w:r>
    </w:p>
    <w:p w:rsidR="00E20158" w:rsidRDefault="00552E0C" w:rsidP="00E20158">
      <w:pPr>
        <w:pStyle w:val="Web"/>
        <w:shd w:val="clear" w:color="auto" w:fill="FFFFFF"/>
        <w:spacing w:before="0" w:beforeAutospacing="0" w:after="150" w:afterAutospacing="0" w:line="360" w:lineRule="auto"/>
        <w:ind w:left="720"/>
        <w:jc w:val="both"/>
        <w:rPr>
          <w:color w:val="333333"/>
        </w:rPr>
      </w:pPr>
      <w:r>
        <w:rPr>
          <w:color w:val="333333"/>
        </w:rPr>
        <w:t xml:space="preserve">- Η προθεσμία καταβολής της αύξησης του κεφαλαίου δεν μπορεί να είναι μικρότερη των 14 ημερών, αντί 15 που ίσχυε ως τώρα </w:t>
      </w:r>
      <w:r w:rsidR="00465A6D">
        <w:rPr>
          <w:color w:val="333333"/>
        </w:rPr>
        <w:t>(</w:t>
      </w:r>
      <w:proofErr w:type="spellStart"/>
      <w:r w:rsidR="00465A6D">
        <w:rPr>
          <w:color w:val="333333"/>
        </w:rPr>
        <w:t>αρ</w:t>
      </w:r>
      <w:proofErr w:type="spellEnd"/>
      <w:r w:rsidR="00465A6D">
        <w:rPr>
          <w:color w:val="333333"/>
        </w:rPr>
        <w:t>. 20 παρ. 2)</w:t>
      </w:r>
    </w:p>
    <w:p w:rsidR="00E20158" w:rsidRDefault="00E51253" w:rsidP="00E20158">
      <w:pPr>
        <w:pStyle w:val="Web"/>
        <w:shd w:val="clear" w:color="auto" w:fill="FFFFFF"/>
        <w:spacing w:before="0" w:beforeAutospacing="0" w:after="150" w:afterAutospacing="0" w:line="360" w:lineRule="auto"/>
        <w:ind w:left="720"/>
        <w:jc w:val="both"/>
        <w:rPr>
          <w:color w:val="333333"/>
        </w:rPr>
      </w:pPr>
      <w:r>
        <w:rPr>
          <w:color w:val="333333"/>
        </w:rPr>
        <w:t xml:space="preserve">- </w:t>
      </w:r>
      <w:r w:rsidR="00552E0C">
        <w:rPr>
          <w:color w:val="333333"/>
        </w:rPr>
        <w:t xml:space="preserve">Δυνατότητα καταβολής της εισφοράς και με συμψηφισμό ληξιπρόθεσμου χρέους της εταιρείας προς το μέτοχο, </w:t>
      </w:r>
      <w:r w:rsidR="00552E0C" w:rsidRPr="00F04113">
        <w:rPr>
          <w:b/>
          <w:color w:val="333333"/>
        </w:rPr>
        <w:t xml:space="preserve">ύστερα από βεβαίωση ορκωτού ελεγκτή </w:t>
      </w:r>
      <w:r w:rsidR="00552E0C" w:rsidRPr="00F04113">
        <w:rPr>
          <w:b/>
          <w:color w:val="333333"/>
        </w:rPr>
        <w:lastRenderedPageBreak/>
        <w:t>λογιστή ή ελεγκτικής εταιρείας,</w:t>
      </w:r>
      <w:r w:rsidR="00552E0C">
        <w:rPr>
          <w:color w:val="333333"/>
        </w:rPr>
        <w:t xml:space="preserve"> αν όμως δεν είναι ληξιπρόθεσμο, πρέπει να αποτιμάται η παρούσα αξία του </w:t>
      </w:r>
      <w:r w:rsidR="00552E0C" w:rsidRPr="00DA3329">
        <w:rPr>
          <w:color w:val="333333"/>
        </w:rPr>
        <w:t>από δύο ορκωτούς ελεγκτές λογιστές ή ελεγκτική εταιρία ή από δύο ανεξάρτητους πιστοποιημένους εκτιμητές</w:t>
      </w:r>
      <w:r w:rsidR="00552E0C">
        <w:rPr>
          <w:color w:val="333333"/>
        </w:rPr>
        <w:t xml:space="preserve"> </w:t>
      </w:r>
      <w:r w:rsidR="00465A6D">
        <w:rPr>
          <w:color w:val="333333"/>
        </w:rPr>
        <w:t>(</w:t>
      </w:r>
      <w:proofErr w:type="spellStart"/>
      <w:r w:rsidR="00465A6D">
        <w:rPr>
          <w:color w:val="333333"/>
        </w:rPr>
        <w:t>αρ</w:t>
      </w:r>
      <w:proofErr w:type="spellEnd"/>
      <w:r w:rsidR="00465A6D">
        <w:rPr>
          <w:color w:val="333333"/>
        </w:rPr>
        <w:t>. 20 παρ. 4)</w:t>
      </w:r>
    </w:p>
    <w:p w:rsidR="00E20158" w:rsidRDefault="00552E0C" w:rsidP="00E20158">
      <w:pPr>
        <w:pStyle w:val="Web"/>
        <w:shd w:val="clear" w:color="auto" w:fill="FFFFFF"/>
        <w:spacing w:before="0" w:beforeAutospacing="0" w:after="150" w:afterAutospacing="0" w:line="360" w:lineRule="auto"/>
        <w:ind w:left="720"/>
        <w:jc w:val="both"/>
        <w:rPr>
          <w:color w:val="333333"/>
        </w:rPr>
      </w:pPr>
      <w:r w:rsidRPr="00552E0C">
        <w:rPr>
          <w:color w:val="333333"/>
        </w:rPr>
        <w:t xml:space="preserve">- </w:t>
      </w:r>
      <w:r w:rsidR="00E51253">
        <w:rPr>
          <w:color w:val="333333"/>
        </w:rPr>
        <w:t xml:space="preserve">Η προθεσμία άσκησης του δικαιώματος προτίμησης δεν μπορεί να είναι μικρότερη των 14 ημερών, αντί 15 που ίσχυε </w:t>
      </w:r>
      <w:r w:rsidR="00B832F3">
        <w:rPr>
          <w:color w:val="333333"/>
        </w:rPr>
        <w:t xml:space="preserve">ως τώρα </w:t>
      </w:r>
      <w:r w:rsidR="00465A6D">
        <w:rPr>
          <w:color w:val="333333"/>
        </w:rPr>
        <w:t>(</w:t>
      </w:r>
      <w:proofErr w:type="spellStart"/>
      <w:r w:rsidR="00465A6D">
        <w:rPr>
          <w:color w:val="333333"/>
        </w:rPr>
        <w:t>αρ</w:t>
      </w:r>
      <w:proofErr w:type="spellEnd"/>
      <w:r w:rsidR="00465A6D">
        <w:rPr>
          <w:color w:val="333333"/>
        </w:rPr>
        <w:t>. 26 παρ. 2)</w:t>
      </w:r>
    </w:p>
    <w:p w:rsidR="00E20158" w:rsidRDefault="00E51253" w:rsidP="00E20158">
      <w:pPr>
        <w:pStyle w:val="Web"/>
        <w:shd w:val="clear" w:color="auto" w:fill="FFFFFF"/>
        <w:spacing w:before="0" w:beforeAutospacing="0" w:after="150" w:afterAutospacing="0" w:line="360" w:lineRule="auto"/>
        <w:ind w:left="720"/>
        <w:jc w:val="both"/>
        <w:rPr>
          <w:color w:val="333333"/>
        </w:rPr>
      </w:pPr>
      <w:r>
        <w:rPr>
          <w:color w:val="333333"/>
        </w:rPr>
        <w:t xml:space="preserve">– Προβλέπεται δικαίωμα προτίμησης δεύτερου βαθμού επί αδιάθετων μετοχών </w:t>
      </w:r>
      <w:r w:rsidR="001759B1">
        <w:rPr>
          <w:color w:val="333333"/>
        </w:rPr>
        <w:t xml:space="preserve">κατά το πρώτο στάδιο άσκησης του δικαιώματος </w:t>
      </w:r>
      <w:r w:rsidR="00552E0C">
        <w:rPr>
          <w:color w:val="333333"/>
        </w:rPr>
        <w:t xml:space="preserve">προτίμησης </w:t>
      </w:r>
      <w:r w:rsidR="001759B1">
        <w:rPr>
          <w:color w:val="333333"/>
        </w:rPr>
        <w:t>(</w:t>
      </w:r>
      <w:proofErr w:type="spellStart"/>
      <w:r w:rsidR="001759B1">
        <w:rPr>
          <w:color w:val="333333"/>
        </w:rPr>
        <w:t>αρ</w:t>
      </w:r>
      <w:proofErr w:type="spellEnd"/>
      <w:r w:rsidR="001759B1">
        <w:rPr>
          <w:color w:val="333333"/>
        </w:rPr>
        <w:t>. 26 παρ. 4)</w:t>
      </w:r>
    </w:p>
    <w:p w:rsidR="00E20158" w:rsidRDefault="001759B1" w:rsidP="00E20158">
      <w:pPr>
        <w:pStyle w:val="Web"/>
        <w:shd w:val="clear" w:color="auto" w:fill="FFFFFF"/>
        <w:spacing w:before="0" w:beforeAutospacing="0" w:after="150" w:afterAutospacing="0" w:line="360" w:lineRule="auto"/>
        <w:ind w:left="720"/>
        <w:jc w:val="both"/>
        <w:rPr>
          <w:color w:val="333333"/>
        </w:rPr>
      </w:pPr>
      <w:r>
        <w:rPr>
          <w:color w:val="333333"/>
        </w:rPr>
        <w:t xml:space="preserve"> </w:t>
      </w:r>
      <w:r w:rsidR="00B832F3">
        <w:rPr>
          <w:color w:val="333333"/>
        </w:rPr>
        <w:t>– Σε περίπτωση μείωση</w:t>
      </w:r>
      <w:r w:rsidR="00230DF4">
        <w:rPr>
          <w:color w:val="333333"/>
        </w:rPr>
        <w:t>ς</w:t>
      </w:r>
      <w:r w:rsidR="00B832F3">
        <w:rPr>
          <w:color w:val="333333"/>
        </w:rPr>
        <w:t xml:space="preserve"> κεφαλαίου με ταυτόχρονη αύξηση κεφαλαίου ισχύει δικαίωμα προτίμησης </w:t>
      </w:r>
      <w:r>
        <w:rPr>
          <w:color w:val="333333"/>
        </w:rPr>
        <w:t>(</w:t>
      </w:r>
      <w:proofErr w:type="spellStart"/>
      <w:r>
        <w:rPr>
          <w:color w:val="333333"/>
        </w:rPr>
        <w:t>αρ</w:t>
      </w:r>
      <w:proofErr w:type="spellEnd"/>
      <w:r>
        <w:rPr>
          <w:color w:val="333333"/>
        </w:rPr>
        <w:t>. 29 παρ. 2)</w:t>
      </w:r>
    </w:p>
    <w:p w:rsidR="00E20158" w:rsidRDefault="00430C53" w:rsidP="00E20158">
      <w:pPr>
        <w:pStyle w:val="Web"/>
        <w:shd w:val="clear" w:color="auto" w:fill="FFFFFF"/>
        <w:spacing w:before="0" w:beforeAutospacing="0" w:after="150" w:afterAutospacing="0" w:line="360" w:lineRule="auto"/>
        <w:ind w:left="720"/>
        <w:jc w:val="both"/>
        <w:rPr>
          <w:color w:val="333333"/>
        </w:rPr>
      </w:pPr>
      <w:r>
        <w:rPr>
          <w:color w:val="333333"/>
        </w:rPr>
        <w:t>–</w:t>
      </w:r>
      <w:r w:rsidR="00B832F3">
        <w:rPr>
          <w:color w:val="333333"/>
        </w:rPr>
        <w:t xml:space="preserve"> </w:t>
      </w:r>
      <w:r>
        <w:rPr>
          <w:color w:val="333333"/>
        </w:rPr>
        <w:t xml:space="preserve">Στην έκτακτη αύξηση κεφαλαίου </w:t>
      </w:r>
      <w:r w:rsidR="00442C11">
        <w:rPr>
          <w:color w:val="333333"/>
        </w:rPr>
        <w:t>(</w:t>
      </w:r>
      <w:proofErr w:type="spellStart"/>
      <w:r w:rsidR="00442C11">
        <w:rPr>
          <w:color w:val="333333"/>
        </w:rPr>
        <w:t>άρ</w:t>
      </w:r>
      <w:proofErr w:type="spellEnd"/>
      <w:r w:rsidR="00442C11">
        <w:rPr>
          <w:color w:val="333333"/>
        </w:rPr>
        <w:t xml:space="preserve">. 24) το ΔΣ μπορεί να αυξήσει το μετοχικό κεφάλαιο έως το </w:t>
      </w:r>
      <w:r w:rsidR="00442C11" w:rsidRPr="00230DF4">
        <w:rPr>
          <w:b/>
          <w:color w:val="333333"/>
        </w:rPr>
        <w:t xml:space="preserve">τριπλάσιο </w:t>
      </w:r>
      <w:r w:rsidR="00442C11">
        <w:rPr>
          <w:color w:val="333333"/>
        </w:rPr>
        <w:t xml:space="preserve">του αρχικού, η δε ΓΣ έως το </w:t>
      </w:r>
      <w:r w:rsidR="00442C11" w:rsidRPr="00230DF4">
        <w:rPr>
          <w:b/>
          <w:color w:val="333333"/>
        </w:rPr>
        <w:t>οκταπλάσιο</w:t>
      </w:r>
      <w:r w:rsidR="00442C11">
        <w:rPr>
          <w:color w:val="333333"/>
        </w:rPr>
        <w:t xml:space="preserve"> του αρχικού κεφαλαίου </w:t>
      </w:r>
    </w:p>
    <w:p w:rsidR="00E20158" w:rsidRDefault="00442C11" w:rsidP="00E20158">
      <w:pPr>
        <w:pStyle w:val="Web"/>
        <w:shd w:val="clear" w:color="auto" w:fill="FFFFFF"/>
        <w:spacing w:before="0" w:beforeAutospacing="0" w:after="150" w:afterAutospacing="0" w:line="360" w:lineRule="auto"/>
        <w:ind w:left="720"/>
        <w:jc w:val="both"/>
        <w:rPr>
          <w:color w:val="333333"/>
        </w:rPr>
      </w:pPr>
      <w:r>
        <w:rPr>
          <w:color w:val="333333"/>
        </w:rPr>
        <w:t xml:space="preserve">– Οι έκτακτες αυξήσεις κεφαλαίου </w:t>
      </w:r>
      <w:r w:rsidRPr="00191DFF">
        <w:rPr>
          <w:b/>
          <w:color w:val="333333"/>
        </w:rPr>
        <w:t>συνιστούν τροποποίηση καταστατικού</w:t>
      </w:r>
      <w:r>
        <w:rPr>
          <w:color w:val="333333"/>
        </w:rPr>
        <w:t>, δε</w:t>
      </w:r>
      <w:r w:rsidR="00191DFF">
        <w:rPr>
          <w:color w:val="333333"/>
        </w:rPr>
        <w:t>ν</w:t>
      </w:r>
      <w:r>
        <w:rPr>
          <w:color w:val="333333"/>
        </w:rPr>
        <w:t xml:space="preserve"> υπόκεινται όμως σε έγκριση από την Περιφέρεια </w:t>
      </w:r>
      <w:r w:rsidR="00D634A8">
        <w:rPr>
          <w:color w:val="333333"/>
        </w:rPr>
        <w:t xml:space="preserve">ή το Υπουργείο Ανάπτυξης </w:t>
      </w:r>
      <w:r w:rsidR="00465A6D">
        <w:rPr>
          <w:color w:val="333333"/>
        </w:rPr>
        <w:t>(</w:t>
      </w:r>
      <w:proofErr w:type="spellStart"/>
      <w:r w:rsidR="00465A6D">
        <w:rPr>
          <w:color w:val="333333"/>
        </w:rPr>
        <w:t>αρ</w:t>
      </w:r>
      <w:proofErr w:type="spellEnd"/>
      <w:r w:rsidR="00465A6D">
        <w:rPr>
          <w:color w:val="333333"/>
        </w:rPr>
        <w:t>. 24 παρ. 4)</w:t>
      </w:r>
    </w:p>
    <w:p w:rsidR="00E20158" w:rsidRDefault="00796CA1" w:rsidP="00E20158">
      <w:pPr>
        <w:pStyle w:val="Web"/>
        <w:shd w:val="clear" w:color="auto" w:fill="FFFFFF"/>
        <w:spacing w:before="0" w:beforeAutospacing="0" w:after="150" w:afterAutospacing="0" w:line="360" w:lineRule="auto"/>
        <w:ind w:left="720"/>
        <w:jc w:val="both"/>
        <w:rPr>
          <w:color w:val="333333"/>
        </w:rPr>
      </w:pPr>
      <w:r>
        <w:rPr>
          <w:color w:val="333333"/>
        </w:rPr>
        <w:t xml:space="preserve">– Καταργείται η πρόβλεψη </w:t>
      </w:r>
      <w:r w:rsidR="00230DF4">
        <w:rPr>
          <w:color w:val="333333"/>
        </w:rPr>
        <w:t xml:space="preserve">του παλιού άρθρου </w:t>
      </w:r>
      <w:r w:rsidR="000C17E7">
        <w:rPr>
          <w:color w:val="333333"/>
        </w:rPr>
        <w:t xml:space="preserve">13 παρ. </w:t>
      </w:r>
      <w:r w:rsidR="00230DF4">
        <w:rPr>
          <w:color w:val="333333"/>
        </w:rPr>
        <w:t>4</w:t>
      </w:r>
      <w:r w:rsidR="00230DF4" w:rsidRPr="00230DF4">
        <w:rPr>
          <w:color w:val="333333"/>
          <w:vertAlign w:val="superscript"/>
        </w:rPr>
        <w:t>α</w:t>
      </w:r>
      <w:r w:rsidR="00230DF4">
        <w:rPr>
          <w:color w:val="333333"/>
        </w:rPr>
        <w:t xml:space="preserve"> </w:t>
      </w:r>
      <w:r w:rsidR="00D634A8">
        <w:rPr>
          <w:color w:val="333333"/>
        </w:rPr>
        <w:t xml:space="preserve">Ν. 2190/1920 </w:t>
      </w:r>
      <w:r w:rsidR="00230DF4">
        <w:rPr>
          <w:color w:val="333333"/>
        </w:rPr>
        <w:t xml:space="preserve">για τα αποθεματικά </w:t>
      </w:r>
    </w:p>
    <w:p w:rsidR="00F04113" w:rsidRDefault="008F54C1" w:rsidP="00E20158">
      <w:pPr>
        <w:pStyle w:val="Web"/>
        <w:shd w:val="clear" w:color="auto" w:fill="FFFFFF"/>
        <w:spacing w:before="0" w:beforeAutospacing="0" w:after="150" w:afterAutospacing="0" w:line="360" w:lineRule="auto"/>
        <w:ind w:left="720"/>
        <w:jc w:val="both"/>
        <w:rPr>
          <w:color w:val="333333"/>
        </w:rPr>
      </w:pPr>
      <w:r>
        <w:rPr>
          <w:color w:val="333333"/>
        </w:rPr>
        <w:t>–</w:t>
      </w:r>
      <w:r w:rsidR="00230DF4">
        <w:rPr>
          <w:color w:val="333333"/>
        </w:rPr>
        <w:t xml:space="preserve"> </w:t>
      </w:r>
      <w:r>
        <w:rPr>
          <w:color w:val="333333"/>
        </w:rPr>
        <w:t xml:space="preserve">Δυνατότητα περιορισμού ή αποκλεισμού του δικαιώματος προτίμησης και στην </w:t>
      </w:r>
      <w:r w:rsidRPr="00372444">
        <w:rPr>
          <w:b/>
          <w:color w:val="333333"/>
        </w:rPr>
        <w:t>έκτακτη αύξηση</w:t>
      </w:r>
      <w:r>
        <w:rPr>
          <w:color w:val="333333"/>
        </w:rPr>
        <w:t xml:space="preserve"> του μετοχικού κεφαλαίου </w:t>
      </w:r>
      <w:r w:rsidR="001759B1" w:rsidRPr="00552E0C">
        <w:rPr>
          <w:b/>
          <w:color w:val="333333"/>
        </w:rPr>
        <w:t>και</w:t>
      </w:r>
      <w:r w:rsidR="001759B1">
        <w:rPr>
          <w:color w:val="333333"/>
        </w:rPr>
        <w:t xml:space="preserve"> </w:t>
      </w:r>
      <w:r w:rsidRPr="001F0668">
        <w:rPr>
          <w:b/>
          <w:color w:val="333333"/>
        </w:rPr>
        <w:t>με απόφαση του ΔΣ</w:t>
      </w:r>
      <w:r>
        <w:rPr>
          <w:color w:val="333333"/>
        </w:rPr>
        <w:t xml:space="preserve"> </w:t>
      </w:r>
      <w:r w:rsidR="00372444">
        <w:rPr>
          <w:color w:val="333333"/>
        </w:rPr>
        <w:t>(</w:t>
      </w:r>
      <w:r w:rsidR="008F42D1">
        <w:rPr>
          <w:color w:val="333333"/>
        </w:rPr>
        <w:t>πέραν</w:t>
      </w:r>
      <w:r>
        <w:rPr>
          <w:color w:val="333333"/>
        </w:rPr>
        <w:t xml:space="preserve"> της ΓΣ</w:t>
      </w:r>
      <w:r w:rsidR="00372444">
        <w:rPr>
          <w:color w:val="333333"/>
        </w:rPr>
        <w:t>)</w:t>
      </w:r>
      <w:r w:rsidR="00D634A8">
        <w:rPr>
          <w:color w:val="333333"/>
        </w:rPr>
        <w:t>,</w:t>
      </w:r>
      <w:r>
        <w:rPr>
          <w:color w:val="333333"/>
        </w:rPr>
        <w:t xml:space="preserve"> </w:t>
      </w:r>
      <w:r w:rsidR="001F0668">
        <w:rPr>
          <w:color w:val="333333"/>
        </w:rPr>
        <w:t xml:space="preserve">εφόσον υπάρχει </w:t>
      </w:r>
      <w:r w:rsidR="00372444">
        <w:rPr>
          <w:color w:val="333333"/>
        </w:rPr>
        <w:t>αντίστοιχη</w:t>
      </w:r>
      <w:r w:rsidR="001F0668">
        <w:rPr>
          <w:color w:val="333333"/>
        </w:rPr>
        <w:t xml:space="preserve"> πρόβλεψη</w:t>
      </w:r>
      <w:r w:rsidR="00372444">
        <w:rPr>
          <w:color w:val="333333"/>
        </w:rPr>
        <w:t xml:space="preserve"> στη σχετική απόφαση της ΓΣ</w:t>
      </w:r>
      <w:r w:rsidR="00D634A8">
        <w:rPr>
          <w:color w:val="333333"/>
        </w:rPr>
        <w:t xml:space="preserve"> και </w:t>
      </w:r>
      <w:r w:rsidR="00552E0C">
        <w:rPr>
          <w:color w:val="333333"/>
        </w:rPr>
        <w:t xml:space="preserve">ειδική </w:t>
      </w:r>
      <w:r w:rsidR="00D634A8">
        <w:rPr>
          <w:color w:val="333333"/>
        </w:rPr>
        <w:t>γραπτή αιτιολογημένη έκθεση του ΔΣ</w:t>
      </w:r>
      <w:r w:rsidR="001759B1">
        <w:rPr>
          <w:color w:val="333333"/>
        </w:rPr>
        <w:t xml:space="preserve"> (</w:t>
      </w:r>
      <w:proofErr w:type="spellStart"/>
      <w:r w:rsidR="001759B1">
        <w:rPr>
          <w:color w:val="333333"/>
        </w:rPr>
        <w:t>αρ</w:t>
      </w:r>
      <w:proofErr w:type="spellEnd"/>
      <w:r w:rsidR="001759B1">
        <w:rPr>
          <w:color w:val="333333"/>
        </w:rPr>
        <w:t>. 27 παρ. 4)</w:t>
      </w:r>
      <w:r w:rsidR="001F0668">
        <w:rPr>
          <w:color w:val="333333"/>
        </w:rPr>
        <w:t xml:space="preserve">. </w:t>
      </w:r>
    </w:p>
    <w:p w:rsidR="00E20158" w:rsidRDefault="001F0668" w:rsidP="00E20158">
      <w:pPr>
        <w:pStyle w:val="Web"/>
        <w:numPr>
          <w:ilvl w:val="0"/>
          <w:numId w:val="3"/>
        </w:numPr>
        <w:shd w:val="clear" w:color="auto" w:fill="FFFFFF"/>
        <w:spacing w:before="0" w:beforeAutospacing="0" w:after="150" w:afterAutospacing="0" w:line="360" w:lineRule="auto"/>
        <w:jc w:val="both"/>
        <w:rPr>
          <w:b/>
          <w:color w:val="333333"/>
        </w:rPr>
      </w:pPr>
      <w:r w:rsidRPr="001F0668">
        <w:rPr>
          <w:b/>
          <w:color w:val="333333"/>
        </w:rPr>
        <w:t>Μείωση μετοχικού κεφαλαίου:</w:t>
      </w:r>
      <w:r>
        <w:rPr>
          <w:b/>
          <w:color w:val="333333"/>
        </w:rPr>
        <w:t xml:space="preserve"> </w:t>
      </w:r>
    </w:p>
    <w:p w:rsidR="00E20158" w:rsidRDefault="00781E33" w:rsidP="00E20158">
      <w:pPr>
        <w:pStyle w:val="Web"/>
        <w:shd w:val="clear" w:color="auto" w:fill="FFFFFF"/>
        <w:spacing w:before="0" w:beforeAutospacing="0" w:after="150" w:afterAutospacing="0" w:line="360" w:lineRule="auto"/>
        <w:ind w:left="720"/>
        <w:jc w:val="both"/>
        <w:rPr>
          <w:color w:val="333333"/>
        </w:rPr>
      </w:pPr>
      <w:r>
        <w:rPr>
          <w:b/>
          <w:color w:val="333333"/>
        </w:rPr>
        <w:t xml:space="preserve">- </w:t>
      </w:r>
      <w:r>
        <w:rPr>
          <w:color w:val="333333"/>
        </w:rPr>
        <w:t>Υποχρέωση πρόσθετης διαδικτυακής ανάρτησης</w:t>
      </w:r>
      <w:r w:rsidR="00890791">
        <w:rPr>
          <w:color w:val="333333"/>
        </w:rPr>
        <w:t xml:space="preserve"> στην ιστοσελίδα της εταιρείας</w:t>
      </w:r>
      <w:r>
        <w:rPr>
          <w:color w:val="333333"/>
        </w:rPr>
        <w:t xml:space="preserve"> της απόφασης της ΓΣ για μείωση μετοχικού κεφαλαίου </w:t>
      </w:r>
      <w:r w:rsidR="007B3FE1">
        <w:rPr>
          <w:color w:val="333333"/>
        </w:rPr>
        <w:t>(</w:t>
      </w:r>
      <w:proofErr w:type="spellStart"/>
      <w:r w:rsidR="007B3FE1">
        <w:rPr>
          <w:color w:val="333333"/>
        </w:rPr>
        <w:t>αρ</w:t>
      </w:r>
      <w:proofErr w:type="spellEnd"/>
      <w:r w:rsidR="007B3FE1">
        <w:rPr>
          <w:color w:val="333333"/>
        </w:rPr>
        <w:t>. 29 παρ. 4)</w:t>
      </w:r>
    </w:p>
    <w:p w:rsidR="00E20158" w:rsidRDefault="00D71C59" w:rsidP="00E20158">
      <w:pPr>
        <w:pStyle w:val="Web"/>
        <w:shd w:val="clear" w:color="auto" w:fill="FFFFFF"/>
        <w:spacing w:before="0" w:beforeAutospacing="0" w:after="150" w:afterAutospacing="0" w:line="360" w:lineRule="auto"/>
        <w:ind w:left="720"/>
        <w:jc w:val="both"/>
        <w:rPr>
          <w:color w:val="333333"/>
        </w:rPr>
      </w:pPr>
      <w:r>
        <w:rPr>
          <w:color w:val="333333"/>
        </w:rPr>
        <w:t>–</w:t>
      </w:r>
      <w:r w:rsidR="00781E33">
        <w:rPr>
          <w:color w:val="333333"/>
        </w:rPr>
        <w:t xml:space="preserve"> </w:t>
      </w:r>
      <w:r>
        <w:rPr>
          <w:color w:val="333333"/>
        </w:rPr>
        <w:t>40ήμερη αναμονή για αντιρρήσεις πιστωτών για την καταβολή στους μετόχους</w:t>
      </w:r>
      <w:r w:rsidR="005A2B03">
        <w:rPr>
          <w:color w:val="333333"/>
        </w:rPr>
        <w:t xml:space="preserve"> του αποδεσμευόμενου ενεργητικού</w:t>
      </w:r>
      <w:r>
        <w:rPr>
          <w:color w:val="333333"/>
        </w:rPr>
        <w:t xml:space="preserve">, αντί της 60νθήμερης που ίσχυε </w:t>
      </w:r>
    </w:p>
    <w:p w:rsidR="00E20158" w:rsidRDefault="00D71C59" w:rsidP="00E20158">
      <w:pPr>
        <w:pStyle w:val="Web"/>
        <w:shd w:val="clear" w:color="auto" w:fill="FFFFFF"/>
        <w:spacing w:before="0" w:beforeAutospacing="0" w:after="150" w:afterAutospacing="0" w:line="360" w:lineRule="auto"/>
        <w:ind w:left="720"/>
        <w:jc w:val="both"/>
        <w:rPr>
          <w:color w:val="333333"/>
        </w:rPr>
      </w:pPr>
      <w:r>
        <w:rPr>
          <w:color w:val="333333"/>
        </w:rPr>
        <w:t>– Δυνατότητα διακανονισμού των ληξιπρόθεσμων απαιτήσεων</w:t>
      </w:r>
      <w:r w:rsidR="001759B1">
        <w:rPr>
          <w:color w:val="333333"/>
        </w:rPr>
        <w:t xml:space="preserve"> </w:t>
      </w:r>
      <w:r w:rsidR="00B029A5">
        <w:rPr>
          <w:color w:val="333333"/>
        </w:rPr>
        <w:t>των δανειστών</w:t>
      </w:r>
      <w:r>
        <w:rPr>
          <w:color w:val="333333"/>
        </w:rPr>
        <w:t xml:space="preserve">, αντί πλήρους ικανοποίησης που ίσχυε ως τώρα </w:t>
      </w:r>
      <w:r w:rsidR="007B3FE1">
        <w:rPr>
          <w:color w:val="333333"/>
        </w:rPr>
        <w:t>(</w:t>
      </w:r>
      <w:proofErr w:type="spellStart"/>
      <w:r w:rsidR="007B3FE1">
        <w:rPr>
          <w:color w:val="333333"/>
        </w:rPr>
        <w:t>αρ</w:t>
      </w:r>
      <w:proofErr w:type="spellEnd"/>
      <w:r w:rsidR="007B3FE1">
        <w:rPr>
          <w:color w:val="333333"/>
        </w:rPr>
        <w:t>. 30 παρ. 1)</w:t>
      </w:r>
    </w:p>
    <w:p w:rsidR="00E20158" w:rsidRDefault="00D71C59" w:rsidP="00E20158">
      <w:pPr>
        <w:pStyle w:val="Web"/>
        <w:shd w:val="clear" w:color="auto" w:fill="FFFFFF"/>
        <w:spacing w:before="0" w:beforeAutospacing="0" w:after="150" w:afterAutospacing="0" w:line="360" w:lineRule="auto"/>
        <w:ind w:left="720"/>
        <w:jc w:val="both"/>
        <w:rPr>
          <w:color w:val="333333"/>
        </w:rPr>
      </w:pPr>
      <w:r>
        <w:rPr>
          <w:color w:val="333333"/>
        </w:rPr>
        <w:lastRenderedPageBreak/>
        <w:t xml:space="preserve">– Αν γίνεται μείωση </w:t>
      </w:r>
      <w:r w:rsidR="000D4554">
        <w:rPr>
          <w:color w:val="333333"/>
        </w:rPr>
        <w:t xml:space="preserve">μετοχικού </w:t>
      </w:r>
      <w:r w:rsidR="005B28B5">
        <w:rPr>
          <w:color w:val="333333"/>
        </w:rPr>
        <w:t>κεφαλαίου σε είδος</w:t>
      </w:r>
      <w:r w:rsidR="005A2B03">
        <w:rPr>
          <w:color w:val="333333"/>
        </w:rPr>
        <w:t xml:space="preserve">, υπάρχει υποχρέωση αποτίμησης, εκτός αν οι μέτοχοι αποφασίσουν ομόφωνα τον τρόπο υλοποίησης της μείωσης </w:t>
      </w:r>
      <w:r w:rsidR="007B3FE1">
        <w:rPr>
          <w:color w:val="333333"/>
        </w:rPr>
        <w:t>(</w:t>
      </w:r>
      <w:proofErr w:type="spellStart"/>
      <w:r w:rsidR="007B3FE1">
        <w:rPr>
          <w:color w:val="333333"/>
        </w:rPr>
        <w:t>αρ</w:t>
      </w:r>
      <w:proofErr w:type="spellEnd"/>
      <w:r w:rsidR="007B3FE1">
        <w:rPr>
          <w:color w:val="333333"/>
        </w:rPr>
        <w:t>. 31 παρ. 1)</w:t>
      </w:r>
    </w:p>
    <w:p w:rsidR="00B832F3" w:rsidRPr="001F0668" w:rsidRDefault="00CF62BD" w:rsidP="00E20158">
      <w:pPr>
        <w:pStyle w:val="Web"/>
        <w:shd w:val="clear" w:color="auto" w:fill="FFFFFF"/>
        <w:spacing w:before="0" w:beforeAutospacing="0" w:after="150" w:afterAutospacing="0" w:line="360" w:lineRule="auto"/>
        <w:ind w:left="720"/>
        <w:jc w:val="both"/>
        <w:rPr>
          <w:b/>
          <w:color w:val="333333"/>
        </w:rPr>
      </w:pPr>
      <w:r>
        <w:rPr>
          <w:color w:val="333333"/>
        </w:rPr>
        <w:t>–</w:t>
      </w:r>
      <w:r w:rsidR="005A2B03">
        <w:rPr>
          <w:color w:val="333333"/>
        </w:rPr>
        <w:t xml:space="preserve"> </w:t>
      </w:r>
      <w:r>
        <w:rPr>
          <w:color w:val="333333"/>
        </w:rPr>
        <w:t>Επιτρέπεται η μείωση κεφαλαίου με σκοπό το σχηματισμό ειδικού αποθεματικού, όχι μόνο για τις εισηγμένες εταιρείες, με αποκλειστικό σκοπό την εκ νέου κεφαλαιοποίησή του ή τον συμψηφισμό του προς απόσβεση ζημιών της εταιρείας.</w:t>
      </w:r>
      <w:r w:rsidR="007B3FE1">
        <w:rPr>
          <w:color w:val="333333"/>
        </w:rPr>
        <w:t>(</w:t>
      </w:r>
      <w:proofErr w:type="spellStart"/>
      <w:r w:rsidR="007B3FE1">
        <w:rPr>
          <w:color w:val="333333"/>
        </w:rPr>
        <w:t>αρ</w:t>
      </w:r>
      <w:proofErr w:type="spellEnd"/>
      <w:r w:rsidR="007B3FE1">
        <w:rPr>
          <w:color w:val="333333"/>
        </w:rPr>
        <w:t>. 31 παρ. 2)</w:t>
      </w:r>
    </w:p>
    <w:p w:rsidR="00E20158" w:rsidRDefault="00CF62BD" w:rsidP="00E20158">
      <w:pPr>
        <w:pStyle w:val="Web"/>
        <w:numPr>
          <w:ilvl w:val="0"/>
          <w:numId w:val="3"/>
        </w:numPr>
        <w:shd w:val="clear" w:color="auto" w:fill="FFFFFF"/>
        <w:spacing w:before="0" w:beforeAutospacing="0" w:after="150" w:afterAutospacing="0" w:line="360" w:lineRule="auto"/>
        <w:jc w:val="both"/>
        <w:rPr>
          <w:color w:val="333333"/>
        </w:rPr>
      </w:pPr>
      <w:r w:rsidRPr="00CF62BD">
        <w:rPr>
          <w:b/>
          <w:color w:val="333333"/>
        </w:rPr>
        <w:t>Μετοχές:</w:t>
      </w:r>
      <w:r>
        <w:rPr>
          <w:color w:val="333333"/>
        </w:rPr>
        <w:t xml:space="preserve"> </w:t>
      </w:r>
    </w:p>
    <w:p w:rsidR="00E20158" w:rsidRDefault="00890791" w:rsidP="00E20158">
      <w:pPr>
        <w:pStyle w:val="Web"/>
        <w:shd w:val="clear" w:color="auto" w:fill="FFFFFF"/>
        <w:spacing w:before="0" w:beforeAutospacing="0" w:after="150" w:afterAutospacing="0" w:line="360" w:lineRule="auto"/>
        <w:ind w:left="720"/>
        <w:jc w:val="both"/>
        <w:rPr>
          <w:color w:val="333333"/>
        </w:rPr>
      </w:pPr>
      <w:r>
        <w:rPr>
          <w:color w:val="333333"/>
        </w:rPr>
        <w:t>- Μ</w:t>
      </w:r>
      <w:r w:rsidR="00946A4E" w:rsidRPr="000561D5">
        <w:rPr>
          <w:color w:val="333333"/>
        </w:rPr>
        <w:t>είωση του κατώτατου ποσού της ονομαστικής αξίας κάθε μετοχής στο ποσό των τεσσάρων λεπτών (</w:t>
      </w:r>
      <w:proofErr w:type="spellStart"/>
      <w:r w:rsidR="00946A4E" w:rsidRPr="000561D5">
        <w:rPr>
          <w:color w:val="333333"/>
        </w:rPr>
        <w:t>άρ</w:t>
      </w:r>
      <w:proofErr w:type="spellEnd"/>
      <w:r w:rsidR="00946A4E" w:rsidRPr="000561D5">
        <w:rPr>
          <w:color w:val="333333"/>
        </w:rPr>
        <w:t xml:space="preserve">. 35 παρ. 1 </w:t>
      </w:r>
      <w:proofErr w:type="spellStart"/>
      <w:r w:rsidR="00946A4E" w:rsidRPr="000561D5">
        <w:rPr>
          <w:color w:val="333333"/>
        </w:rPr>
        <w:t>εδ</w:t>
      </w:r>
      <w:proofErr w:type="spellEnd"/>
      <w:r w:rsidR="00946A4E" w:rsidRPr="000561D5">
        <w:rPr>
          <w:color w:val="333333"/>
        </w:rPr>
        <w:t xml:space="preserve">. α΄) από τριάντα λεπτά που </w:t>
      </w:r>
      <w:r>
        <w:rPr>
          <w:color w:val="333333"/>
        </w:rPr>
        <w:t>όριζε</w:t>
      </w:r>
      <w:r w:rsidR="00946A4E" w:rsidRPr="000561D5">
        <w:rPr>
          <w:color w:val="333333"/>
        </w:rPr>
        <w:t xml:space="preserve"> ο Ν. 2190/1920</w:t>
      </w:r>
      <w:r w:rsidR="005A0F94">
        <w:rPr>
          <w:color w:val="333333"/>
        </w:rPr>
        <w:t xml:space="preserve"> </w:t>
      </w:r>
    </w:p>
    <w:p w:rsidR="00E20158" w:rsidRDefault="00552E0C" w:rsidP="00E20158">
      <w:pPr>
        <w:pStyle w:val="Web"/>
        <w:shd w:val="clear" w:color="auto" w:fill="FFFFFF"/>
        <w:spacing w:before="0" w:beforeAutospacing="0" w:after="150" w:afterAutospacing="0" w:line="360" w:lineRule="auto"/>
        <w:ind w:left="720"/>
        <w:jc w:val="both"/>
        <w:rPr>
          <w:color w:val="333333"/>
        </w:rPr>
      </w:pPr>
      <w:r>
        <w:rPr>
          <w:color w:val="333333"/>
        </w:rPr>
        <w:t>–</w:t>
      </w:r>
      <w:r w:rsidR="005A0F94">
        <w:rPr>
          <w:color w:val="333333"/>
        </w:rPr>
        <w:t xml:space="preserve"> </w:t>
      </w:r>
      <w:r>
        <w:rPr>
          <w:color w:val="333333"/>
        </w:rPr>
        <w:t>Εκτός από την έκδοση μετοχών και ομολογιών προβλέπεται η έκδοση τίτλων κτήσης μετοχών (</w:t>
      </w:r>
      <w:r>
        <w:rPr>
          <w:color w:val="333333"/>
          <w:lang w:val="en-US"/>
        </w:rPr>
        <w:t>warranties</w:t>
      </w:r>
      <w:r w:rsidRPr="00552E0C">
        <w:rPr>
          <w:color w:val="333333"/>
        </w:rPr>
        <w:t>)</w:t>
      </w:r>
      <w:r>
        <w:rPr>
          <w:color w:val="333333"/>
        </w:rPr>
        <w:t>, ιδρυτικών τίτλων και άλλων τίτλων που προβλέπονται από ειδικές διατάξεις</w:t>
      </w:r>
      <w:r w:rsidRPr="00552E0C">
        <w:rPr>
          <w:color w:val="333333"/>
        </w:rPr>
        <w:t xml:space="preserve"> </w:t>
      </w:r>
      <w:r w:rsidR="00946A4E" w:rsidRPr="00552E0C">
        <w:rPr>
          <w:color w:val="333333"/>
        </w:rPr>
        <w:t xml:space="preserve"> (</w:t>
      </w:r>
      <w:proofErr w:type="spellStart"/>
      <w:r w:rsidR="00946A4E" w:rsidRPr="00552E0C">
        <w:rPr>
          <w:color w:val="333333"/>
        </w:rPr>
        <w:t>άρ</w:t>
      </w:r>
      <w:proofErr w:type="spellEnd"/>
      <w:r w:rsidR="00946A4E" w:rsidRPr="00552E0C">
        <w:rPr>
          <w:color w:val="333333"/>
        </w:rPr>
        <w:t>. 33 παρ. 1)</w:t>
      </w:r>
      <w:r>
        <w:rPr>
          <w:color w:val="333333"/>
        </w:rPr>
        <w:t xml:space="preserve"> </w:t>
      </w:r>
    </w:p>
    <w:p w:rsidR="00E20158" w:rsidRDefault="00A17A04" w:rsidP="00E20158">
      <w:pPr>
        <w:pStyle w:val="Web"/>
        <w:shd w:val="clear" w:color="auto" w:fill="FFFFFF"/>
        <w:spacing w:before="0" w:beforeAutospacing="0" w:after="150" w:afterAutospacing="0" w:line="360" w:lineRule="auto"/>
        <w:ind w:left="720"/>
        <w:jc w:val="both"/>
        <w:rPr>
          <w:color w:val="333333"/>
        </w:rPr>
      </w:pPr>
      <w:r>
        <w:rPr>
          <w:color w:val="333333"/>
        </w:rPr>
        <w:t>–</w:t>
      </w:r>
      <w:r w:rsidR="00552E0C">
        <w:rPr>
          <w:color w:val="333333"/>
        </w:rPr>
        <w:t xml:space="preserve"> </w:t>
      </w:r>
      <w:r>
        <w:rPr>
          <w:color w:val="333333"/>
        </w:rPr>
        <w:t xml:space="preserve">Προβλέπεται ότι η εταιρεία μπορεί να εκδίδει </w:t>
      </w:r>
      <w:r w:rsidR="00791DAD">
        <w:rPr>
          <w:color w:val="333333"/>
        </w:rPr>
        <w:t>τίτλους της ίδιας κατηγορίας σε διαδοχικές στο χρόνο σειρές (</w:t>
      </w:r>
      <w:proofErr w:type="spellStart"/>
      <w:r w:rsidR="00791DAD">
        <w:rPr>
          <w:color w:val="333333"/>
        </w:rPr>
        <w:t>αρ</w:t>
      </w:r>
      <w:proofErr w:type="spellEnd"/>
      <w:r w:rsidR="00791DAD">
        <w:rPr>
          <w:color w:val="333333"/>
        </w:rPr>
        <w:t xml:space="preserve">. 33 παρ. 2β) </w:t>
      </w:r>
    </w:p>
    <w:p w:rsidR="00E20158" w:rsidRDefault="00791DAD" w:rsidP="00E20158">
      <w:pPr>
        <w:pStyle w:val="Web"/>
        <w:shd w:val="clear" w:color="auto" w:fill="FFFFFF"/>
        <w:spacing w:before="0" w:beforeAutospacing="0" w:after="150" w:afterAutospacing="0" w:line="360" w:lineRule="auto"/>
        <w:ind w:left="720"/>
        <w:jc w:val="both"/>
        <w:rPr>
          <w:color w:val="333333"/>
        </w:rPr>
      </w:pPr>
      <w:r>
        <w:rPr>
          <w:color w:val="333333"/>
        </w:rPr>
        <w:t xml:space="preserve">- </w:t>
      </w:r>
      <w:r w:rsidR="00946A4E" w:rsidRPr="00552E0C">
        <w:rPr>
          <w:color w:val="333333"/>
        </w:rPr>
        <w:t xml:space="preserve"> </w:t>
      </w:r>
      <w:r>
        <w:rPr>
          <w:color w:val="333333"/>
        </w:rPr>
        <w:t>Προβλέπεται δυνατότητα διαφορετικής ονομαστικής αξίας μετοχών που ανήκουν σε μια σειρά ή κατηγορία (</w:t>
      </w:r>
      <w:proofErr w:type="spellStart"/>
      <w:r>
        <w:rPr>
          <w:color w:val="333333"/>
        </w:rPr>
        <w:t>αρ</w:t>
      </w:r>
      <w:proofErr w:type="spellEnd"/>
      <w:r>
        <w:rPr>
          <w:color w:val="333333"/>
        </w:rPr>
        <w:t xml:space="preserve">. 35 παρ. 1γ) </w:t>
      </w:r>
    </w:p>
    <w:p w:rsidR="00E20158" w:rsidRDefault="0025686C" w:rsidP="00E20158">
      <w:pPr>
        <w:pStyle w:val="Web"/>
        <w:shd w:val="clear" w:color="auto" w:fill="FFFFFF"/>
        <w:spacing w:before="0" w:beforeAutospacing="0" w:after="150" w:afterAutospacing="0" w:line="360" w:lineRule="auto"/>
        <w:ind w:left="720"/>
        <w:jc w:val="both"/>
        <w:rPr>
          <w:color w:val="333333"/>
        </w:rPr>
      </w:pPr>
      <w:r>
        <w:rPr>
          <w:color w:val="333333"/>
        </w:rPr>
        <w:t>–</w:t>
      </w:r>
      <w:r w:rsidR="00791DAD">
        <w:rPr>
          <w:color w:val="333333"/>
        </w:rPr>
        <w:t xml:space="preserve"> </w:t>
      </w:r>
      <w:r>
        <w:rPr>
          <w:color w:val="333333"/>
        </w:rPr>
        <w:t xml:space="preserve">Σε περίπτωση περισσότερων κατηγοριών μετοχών η αρχή της ισότητας αφορά όλες τις μετοχές της ίδιας κατηγορίας </w:t>
      </w:r>
      <w:r w:rsidR="001113C7">
        <w:rPr>
          <w:color w:val="333333"/>
        </w:rPr>
        <w:t>(</w:t>
      </w:r>
      <w:proofErr w:type="spellStart"/>
      <w:r w:rsidR="001113C7">
        <w:rPr>
          <w:color w:val="333333"/>
        </w:rPr>
        <w:t>αρ</w:t>
      </w:r>
      <w:proofErr w:type="spellEnd"/>
      <w:r w:rsidR="001113C7">
        <w:rPr>
          <w:color w:val="333333"/>
        </w:rPr>
        <w:t xml:space="preserve">. 36 παρ. 1γ) </w:t>
      </w:r>
    </w:p>
    <w:p w:rsidR="00E20158" w:rsidRDefault="001113C7" w:rsidP="00E20158">
      <w:pPr>
        <w:pStyle w:val="Web"/>
        <w:shd w:val="clear" w:color="auto" w:fill="FFFFFF"/>
        <w:spacing w:before="0" w:beforeAutospacing="0" w:after="150" w:afterAutospacing="0" w:line="360" w:lineRule="auto"/>
        <w:ind w:left="720"/>
        <w:jc w:val="both"/>
        <w:rPr>
          <w:color w:val="333333"/>
        </w:rPr>
      </w:pPr>
      <w:r>
        <w:rPr>
          <w:color w:val="333333"/>
        </w:rPr>
        <w:t>– Καταρχήν οι τίτλοι μεταβιβάζονται με το σύνολο των δικαιωμάτων που περιλαμβάνουν, επί μετοχών ωστόσο το καταστατικό μπορεί να επιτρέπει τη χωριστή διάθεση του δικαιώματος απόληψης κερδών για χρονική διάρκεια που δεν υπερβαίνει τα πέντε έτη (</w:t>
      </w:r>
      <w:proofErr w:type="spellStart"/>
      <w:r>
        <w:rPr>
          <w:color w:val="333333"/>
        </w:rPr>
        <w:t>αρ</w:t>
      </w:r>
      <w:proofErr w:type="spellEnd"/>
      <w:r>
        <w:rPr>
          <w:color w:val="333333"/>
        </w:rPr>
        <w:t>. 34 παρ. 5 β)</w:t>
      </w:r>
    </w:p>
    <w:p w:rsidR="00E20158" w:rsidRDefault="00EC4D4D" w:rsidP="00E20158">
      <w:pPr>
        <w:pStyle w:val="Web"/>
        <w:shd w:val="clear" w:color="auto" w:fill="FFFFFF"/>
        <w:spacing w:before="0" w:beforeAutospacing="0" w:after="150" w:afterAutospacing="0" w:line="360" w:lineRule="auto"/>
        <w:ind w:left="720"/>
        <w:jc w:val="both"/>
        <w:rPr>
          <w:color w:val="333333"/>
        </w:rPr>
      </w:pPr>
      <w:r>
        <w:rPr>
          <w:color w:val="333333"/>
        </w:rPr>
        <w:t xml:space="preserve"> – </w:t>
      </w:r>
      <w:r w:rsidRPr="00F14BD7">
        <w:rPr>
          <w:b/>
          <w:color w:val="333333"/>
        </w:rPr>
        <w:t>Κατάργηση προσωρινών τίτλων του παλιού άρθρου 8β παρ. 3 Ν. 2190/1920</w:t>
      </w:r>
      <w:r>
        <w:rPr>
          <w:color w:val="333333"/>
        </w:rPr>
        <w:t xml:space="preserve"> </w:t>
      </w:r>
    </w:p>
    <w:p w:rsidR="00E20158" w:rsidRDefault="009A3190" w:rsidP="00E20158">
      <w:pPr>
        <w:pStyle w:val="Web"/>
        <w:shd w:val="clear" w:color="auto" w:fill="FFFFFF"/>
        <w:spacing w:before="0" w:beforeAutospacing="0" w:after="150" w:afterAutospacing="0" w:line="360" w:lineRule="auto"/>
        <w:ind w:left="720"/>
        <w:jc w:val="both"/>
        <w:rPr>
          <w:color w:val="333333"/>
        </w:rPr>
      </w:pPr>
      <w:r>
        <w:rPr>
          <w:color w:val="333333"/>
        </w:rPr>
        <w:t>–</w:t>
      </w:r>
      <w:r w:rsidR="00EC4D4D">
        <w:rPr>
          <w:color w:val="333333"/>
        </w:rPr>
        <w:t xml:space="preserve"> </w:t>
      </w:r>
      <w:r>
        <w:rPr>
          <w:color w:val="333333"/>
        </w:rPr>
        <w:t>Δυνατότητα αποϋλοποιημένων μετοχών</w:t>
      </w:r>
      <w:r w:rsidR="00EA5546">
        <w:rPr>
          <w:color w:val="333333"/>
        </w:rPr>
        <w:t xml:space="preserve"> και για μη εισηγμένες</w:t>
      </w:r>
      <w:r w:rsidR="007B3FE1">
        <w:rPr>
          <w:color w:val="333333"/>
        </w:rPr>
        <w:t xml:space="preserve"> εταιρίες</w:t>
      </w:r>
      <w:r>
        <w:rPr>
          <w:color w:val="333333"/>
        </w:rPr>
        <w:t>, οπότε ο μέτοχος ταυτοποιείται είτε από το μητρώο κεντρικού αποθετηρίου τίτλων είτε από τους εγγεγραμμένους διαμεσολαβητές (</w:t>
      </w:r>
      <w:proofErr w:type="spellStart"/>
      <w:r>
        <w:rPr>
          <w:color w:val="333333"/>
        </w:rPr>
        <w:t>αρ</w:t>
      </w:r>
      <w:proofErr w:type="spellEnd"/>
      <w:r>
        <w:rPr>
          <w:color w:val="333333"/>
        </w:rPr>
        <w:t xml:space="preserve">. 40 παρ. 5-6) </w:t>
      </w:r>
    </w:p>
    <w:p w:rsidR="00E20158" w:rsidRDefault="002A16BD" w:rsidP="00E20158">
      <w:pPr>
        <w:pStyle w:val="Web"/>
        <w:shd w:val="clear" w:color="auto" w:fill="FFFFFF"/>
        <w:spacing w:before="0" w:beforeAutospacing="0" w:after="150" w:afterAutospacing="0" w:line="360" w:lineRule="auto"/>
        <w:ind w:left="720"/>
        <w:jc w:val="both"/>
        <w:rPr>
          <w:color w:val="333333"/>
        </w:rPr>
      </w:pPr>
      <w:r>
        <w:rPr>
          <w:color w:val="333333"/>
        </w:rPr>
        <w:t>–</w:t>
      </w:r>
      <w:r w:rsidR="009A3190">
        <w:rPr>
          <w:color w:val="333333"/>
        </w:rPr>
        <w:t xml:space="preserve"> </w:t>
      </w:r>
      <w:r>
        <w:rPr>
          <w:color w:val="333333"/>
        </w:rPr>
        <w:t>Δυνατότητα ηλεκτρονικής τήρησης του βιβλίου μετόχων (</w:t>
      </w:r>
      <w:proofErr w:type="spellStart"/>
      <w:r>
        <w:rPr>
          <w:color w:val="333333"/>
        </w:rPr>
        <w:t>αρ</w:t>
      </w:r>
      <w:proofErr w:type="spellEnd"/>
      <w:r>
        <w:rPr>
          <w:color w:val="333333"/>
        </w:rPr>
        <w:t xml:space="preserve">. 40 παρ. 2) </w:t>
      </w:r>
    </w:p>
    <w:p w:rsidR="001113C7" w:rsidRDefault="002A16BD" w:rsidP="00E20158">
      <w:pPr>
        <w:pStyle w:val="Web"/>
        <w:shd w:val="clear" w:color="auto" w:fill="FFFFFF"/>
        <w:spacing w:before="0" w:beforeAutospacing="0" w:after="150" w:afterAutospacing="0" w:line="360" w:lineRule="auto"/>
        <w:ind w:left="720"/>
        <w:jc w:val="both"/>
        <w:rPr>
          <w:color w:val="333333"/>
        </w:rPr>
      </w:pPr>
      <w:r>
        <w:rPr>
          <w:color w:val="333333"/>
        </w:rPr>
        <w:lastRenderedPageBreak/>
        <w:t>– Δεν απαιτείται υπογραφή της καταχώρησης της με</w:t>
      </w:r>
      <w:r w:rsidR="00EC1A8F">
        <w:rPr>
          <w:color w:val="333333"/>
        </w:rPr>
        <w:t>ταβίβασης μετοχών στο βιβλίο μετόχων, όταν τηρείται ηλεκτρονικό βιβλίο μετόχων ή αν η εταιρεία λάβει αντίγραφο της σύμβασης μεταβίβασης ή πληροφορηθεί την κατάρτισή της με άλλο τρόπο που προβλέπει το καταστατικό (</w:t>
      </w:r>
      <w:proofErr w:type="spellStart"/>
      <w:r w:rsidR="00EC1A8F">
        <w:rPr>
          <w:color w:val="333333"/>
        </w:rPr>
        <w:t>αρ</w:t>
      </w:r>
      <w:proofErr w:type="spellEnd"/>
      <w:r w:rsidR="00EC1A8F">
        <w:rPr>
          <w:color w:val="333333"/>
        </w:rPr>
        <w:t>. 41 παρ. 2).</w:t>
      </w:r>
      <w:r w:rsidR="009A3190">
        <w:rPr>
          <w:color w:val="333333"/>
        </w:rPr>
        <w:t xml:space="preserve">   </w:t>
      </w:r>
    </w:p>
    <w:p w:rsidR="00E20158" w:rsidRDefault="001113C7" w:rsidP="00EA5546">
      <w:pPr>
        <w:pStyle w:val="Web"/>
        <w:numPr>
          <w:ilvl w:val="0"/>
          <w:numId w:val="3"/>
        </w:numPr>
        <w:shd w:val="clear" w:color="auto" w:fill="FFFFFF"/>
        <w:spacing w:before="0" w:beforeAutospacing="0" w:after="150" w:afterAutospacing="0" w:line="360" w:lineRule="auto"/>
        <w:jc w:val="both"/>
        <w:rPr>
          <w:b/>
          <w:color w:val="333333"/>
        </w:rPr>
      </w:pPr>
      <w:r w:rsidRPr="001113C7">
        <w:rPr>
          <w:b/>
          <w:color w:val="333333"/>
        </w:rPr>
        <w:t xml:space="preserve">Προνομιούχες μετοχές </w:t>
      </w:r>
      <w:r w:rsidR="006B3190">
        <w:rPr>
          <w:b/>
          <w:color w:val="333333"/>
        </w:rPr>
        <w:t>(</w:t>
      </w:r>
      <w:proofErr w:type="spellStart"/>
      <w:r w:rsidR="006B3190">
        <w:rPr>
          <w:b/>
          <w:color w:val="333333"/>
        </w:rPr>
        <w:t>αρ</w:t>
      </w:r>
      <w:proofErr w:type="spellEnd"/>
      <w:r w:rsidR="006B3190">
        <w:rPr>
          <w:b/>
          <w:color w:val="333333"/>
        </w:rPr>
        <w:t xml:space="preserve">. 38) </w:t>
      </w:r>
      <w:r w:rsidRPr="001113C7">
        <w:rPr>
          <w:b/>
          <w:color w:val="333333"/>
        </w:rPr>
        <w:t>– Ειδικές κατηγορίες:</w:t>
      </w:r>
      <w:r>
        <w:rPr>
          <w:b/>
          <w:color w:val="333333"/>
        </w:rPr>
        <w:t xml:space="preserve"> </w:t>
      </w:r>
    </w:p>
    <w:p w:rsidR="00E20158" w:rsidRPr="00E20158" w:rsidRDefault="00FD464A" w:rsidP="00E20158">
      <w:pPr>
        <w:pStyle w:val="Web"/>
        <w:numPr>
          <w:ilvl w:val="0"/>
          <w:numId w:val="7"/>
        </w:numPr>
        <w:shd w:val="clear" w:color="auto" w:fill="FFFFFF"/>
        <w:spacing w:before="0" w:beforeAutospacing="0" w:after="150" w:afterAutospacing="0" w:line="360" w:lineRule="auto"/>
        <w:jc w:val="both"/>
        <w:rPr>
          <w:b/>
          <w:color w:val="333333"/>
        </w:rPr>
      </w:pPr>
      <w:r>
        <w:rPr>
          <w:color w:val="333333"/>
        </w:rPr>
        <w:t>Οι προνομιούχες μετοχές μπορούν να εκδοθούν και ως μετατρέψιμες σε άλλο προνόμιο</w:t>
      </w:r>
      <w:r w:rsidR="006B3190">
        <w:rPr>
          <w:color w:val="333333"/>
        </w:rPr>
        <w:t>, καθώς και με περιορισμένο δικαίωμα ψήφου σε ορισμένα ζητήματα</w:t>
      </w:r>
    </w:p>
    <w:p w:rsidR="00EA5546" w:rsidRPr="00EA5546" w:rsidRDefault="006B3190" w:rsidP="00E20158">
      <w:pPr>
        <w:pStyle w:val="Web"/>
        <w:numPr>
          <w:ilvl w:val="0"/>
          <w:numId w:val="7"/>
        </w:numPr>
        <w:shd w:val="clear" w:color="auto" w:fill="FFFFFF"/>
        <w:spacing w:before="0" w:beforeAutospacing="0" w:after="150" w:afterAutospacing="0" w:line="360" w:lineRule="auto"/>
        <w:jc w:val="both"/>
        <w:rPr>
          <w:b/>
          <w:color w:val="333333"/>
        </w:rPr>
      </w:pPr>
      <w:r>
        <w:rPr>
          <w:color w:val="333333"/>
        </w:rPr>
        <w:t xml:space="preserve"> Δεν επιτρέπεται πολλαπλό δικαίωμα ψήφου </w:t>
      </w:r>
      <w:r w:rsidR="00DD6A7A">
        <w:rPr>
          <w:color w:val="333333"/>
        </w:rPr>
        <w:t xml:space="preserve">στις προνομιούχες μετοχές </w:t>
      </w:r>
    </w:p>
    <w:p w:rsidR="00EA5546" w:rsidRPr="00EA5546" w:rsidRDefault="006B3190" w:rsidP="00E20158">
      <w:pPr>
        <w:pStyle w:val="Web"/>
        <w:numPr>
          <w:ilvl w:val="0"/>
          <w:numId w:val="7"/>
        </w:numPr>
        <w:shd w:val="clear" w:color="auto" w:fill="FFFFFF"/>
        <w:spacing w:before="0" w:beforeAutospacing="0" w:after="150" w:afterAutospacing="0" w:line="360" w:lineRule="auto"/>
        <w:jc w:val="both"/>
        <w:rPr>
          <w:b/>
          <w:color w:val="333333"/>
        </w:rPr>
      </w:pPr>
      <w:r>
        <w:rPr>
          <w:color w:val="333333"/>
        </w:rPr>
        <w:t>Τα προνόμια μένουν σταθερά κατά το διάστημα της κάθε εταιρικής χρήσης</w:t>
      </w:r>
    </w:p>
    <w:p w:rsidR="00EA5546" w:rsidRPr="00BF01C5" w:rsidRDefault="005C48BA" w:rsidP="00BF01C5">
      <w:pPr>
        <w:pStyle w:val="Web"/>
        <w:numPr>
          <w:ilvl w:val="0"/>
          <w:numId w:val="7"/>
        </w:numPr>
        <w:shd w:val="clear" w:color="auto" w:fill="FFFFFF"/>
        <w:spacing w:before="0" w:beforeAutospacing="0" w:after="150" w:afterAutospacing="0" w:line="360" w:lineRule="auto"/>
        <w:jc w:val="both"/>
        <w:rPr>
          <w:b/>
          <w:color w:val="333333"/>
        </w:rPr>
      </w:pPr>
      <w:r>
        <w:rPr>
          <w:color w:val="333333"/>
        </w:rPr>
        <w:t xml:space="preserve"> </w:t>
      </w:r>
      <w:r w:rsidR="00F51DC7">
        <w:rPr>
          <w:color w:val="333333"/>
        </w:rPr>
        <w:t xml:space="preserve">Το καταστατικό </w:t>
      </w:r>
      <w:r w:rsidR="00605A76">
        <w:rPr>
          <w:color w:val="333333"/>
        </w:rPr>
        <w:t xml:space="preserve">μπορεί να επιτρέπει την έκδοση </w:t>
      </w:r>
      <w:r w:rsidR="00605A76" w:rsidRPr="008F42D1">
        <w:rPr>
          <w:color w:val="333333"/>
        </w:rPr>
        <w:t>δεσμευμένων μετοχών</w:t>
      </w:r>
      <w:r w:rsidR="00605A76">
        <w:rPr>
          <w:color w:val="333333"/>
        </w:rPr>
        <w:t>, των οποίων η μεταβίβαση εξαρτάται από την έγκριση της εταιρείας (</w:t>
      </w:r>
      <w:proofErr w:type="spellStart"/>
      <w:r w:rsidR="00605A76">
        <w:rPr>
          <w:color w:val="333333"/>
        </w:rPr>
        <w:t>άρ</w:t>
      </w:r>
      <w:proofErr w:type="spellEnd"/>
      <w:r w:rsidR="00605A76">
        <w:rPr>
          <w:color w:val="333333"/>
        </w:rPr>
        <w:t>. 43)</w:t>
      </w:r>
      <w:r w:rsidR="00BF01C5">
        <w:rPr>
          <w:color w:val="333333"/>
        </w:rPr>
        <w:t>.</w:t>
      </w:r>
      <w:r w:rsidR="00605A76">
        <w:rPr>
          <w:color w:val="333333"/>
        </w:rPr>
        <w:t xml:space="preserve"> </w:t>
      </w:r>
      <w:r w:rsidR="00605A76" w:rsidRPr="00BF01C5">
        <w:rPr>
          <w:color w:val="333333"/>
        </w:rPr>
        <w:t xml:space="preserve">Επίσης, το καταστατικό μπορεί να ορίζει και άλλες μορφές περιορισμών στη μεταβίβαση </w:t>
      </w:r>
      <w:r w:rsidR="00DD6A7A" w:rsidRPr="00BF01C5">
        <w:rPr>
          <w:color w:val="333333"/>
        </w:rPr>
        <w:t xml:space="preserve">μετοχών </w:t>
      </w:r>
      <w:r w:rsidR="00605A76" w:rsidRPr="00BF01C5">
        <w:rPr>
          <w:color w:val="333333"/>
        </w:rPr>
        <w:t xml:space="preserve">(απαρίθμηση στην παρ. 2 άρ. 43) </w:t>
      </w:r>
    </w:p>
    <w:p w:rsidR="00EA5546" w:rsidRPr="00EA5546" w:rsidRDefault="00DD6A7A" w:rsidP="00E20158">
      <w:pPr>
        <w:pStyle w:val="Web"/>
        <w:numPr>
          <w:ilvl w:val="0"/>
          <w:numId w:val="7"/>
        </w:numPr>
        <w:shd w:val="clear" w:color="auto" w:fill="FFFFFF"/>
        <w:spacing w:before="0" w:beforeAutospacing="0" w:after="150" w:afterAutospacing="0" w:line="360" w:lineRule="auto"/>
        <w:jc w:val="both"/>
        <w:rPr>
          <w:b/>
          <w:color w:val="333333"/>
        </w:rPr>
      </w:pPr>
      <w:r>
        <w:rPr>
          <w:color w:val="333333"/>
        </w:rPr>
        <w:t>Το καταστατικό μπορεί να ορίζει ότι σε περίπτωση θανάτου, κατάσχεσης, πτώχευσης του μετόχου, οι μετοχές εξαγοράζονται από πρόσωπο που υποδεικνύει η εταιρεία αντί πλήρους τιμήματος που ορίζει το δικαστήριο (</w:t>
      </w:r>
      <w:proofErr w:type="spellStart"/>
      <w:r>
        <w:rPr>
          <w:color w:val="333333"/>
        </w:rPr>
        <w:t>αρ</w:t>
      </w:r>
      <w:proofErr w:type="spellEnd"/>
      <w:r>
        <w:rPr>
          <w:color w:val="333333"/>
        </w:rPr>
        <w:t xml:space="preserve">. 43 παρ. 4) </w:t>
      </w:r>
    </w:p>
    <w:p w:rsidR="001113C7" w:rsidRPr="00951846" w:rsidRDefault="00D3684D" w:rsidP="00E20158">
      <w:pPr>
        <w:pStyle w:val="Web"/>
        <w:numPr>
          <w:ilvl w:val="0"/>
          <w:numId w:val="7"/>
        </w:numPr>
        <w:shd w:val="clear" w:color="auto" w:fill="FFFFFF"/>
        <w:spacing w:before="0" w:beforeAutospacing="0" w:after="150" w:afterAutospacing="0" w:line="360" w:lineRule="auto"/>
        <w:jc w:val="both"/>
        <w:rPr>
          <w:b/>
          <w:color w:val="333333"/>
        </w:rPr>
      </w:pPr>
      <w:r>
        <w:rPr>
          <w:color w:val="333333"/>
        </w:rPr>
        <w:t xml:space="preserve">Στις εξαγοράσιμες μετοχές η εξαγορά μπορεί να γίνει πλέον </w:t>
      </w:r>
      <w:r w:rsidRPr="008F42D1">
        <w:rPr>
          <w:color w:val="333333"/>
        </w:rPr>
        <w:t>και με δήλωση του μετόχου</w:t>
      </w:r>
      <w:r>
        <w:rPr>
          <w:color w:val="333333"/>
        </w:rPr>
        <w:t xml:space="preserve"> και </w:t>
      </w:r>
      <w:r w:rsidR="001440D3">
        <w:rPr>
          <w:color w:val="333333"/>
        </w:rPr>
        <w:t>όχι</w:t>
      </w:r>
      <w:r>
        <w:rPr>
          <w:color w:val="333333"/>
        </w:rPr>
        <w:t xml:space="preserve"> μόνο της εταιρείας, όπως ίσχυε μέχρι τώρα (</w:t>
      </w:r>
      <w:proofErr w:type="spellStart"/>
      <w:r w:rsidR="00EB1A4A">
        <w:rPr>
          <w:color w:val="333333"/>
        </w:rPr>
        <w:t>αρ</w:t>
      </w:r>
      <w:proofErr w:type="spellEnd"/>
      <w:r w:rsidR="00EB1A4A">
        <w:rPr>
          <w:color w:val="333333"/>
        </w:rPr>
        <w:t>. 39 παρ. 1).</w:t>
      </w:r>
    </w:p>
    <w:p w:rsidR="00951846" w:rsidRPr="00606D4D" w:rsidRDefault="00606D4D" w:rsidP="00E20158">
      <w:pPr>
        <w:pStyle w:val="Web"/>
        <w:numPr>
          <w:ilvl w:val="0"/>
          <w:numId w:val="7"/>
        </w:numPr>
        <w:shd w:val="clear" w:color="auto" w:fill="FFFFFF"/>
        <w:spacing w:before="0" w:beforeAutospacing="0" w:after="150" w:afterAutospacing="0" w:line="360" w:lineRule="auto"/>
        <w:jc w:val="both"/>
        <w:rPr>
          <w:b/>
          <w:color w:val="333333"/>
        </w:rPr>
      </w:pPr>
      <w:r>
        <w:rPr>
          <w:color w:val="333333"/>
        </w:rPr>
        <w:t xml:space="preserve">Με απόφαση της ΓΣ μπορεί να θεσπισθεί πρόγραμμα διάθεσης μετοχών στα μέλη του ΔΣ και το προσωπικό της εταιρείας με τη μορφή δικαιώματος προαίρεσης απόκτησης μετοχών, δεν απαιτείται όμως </w:t>
      </w:r>
      <w:r w:rsidR="003C31E9">
        <w:rPr>
          <w:color w:val="333333"/>
        </w:rPr>
        <w:t xml:space="preserve">απόφαση </w:t>
      </w:r>
      <w:r>
        <w:rPr>
          <w:color w:val="333333"/>
        </w:rPr>
        <w:t>ΓΣ στις εισηγμένες εταιρείες, εφόσον το πρόγραμμα διάθεσης μετοχών περιλαμβάνεται στην εγκεκριμένη πολιτική αποδοχών (</w:t>
      </w:r>
      <w:proofErr w:type="spellStart"/>
      <w:r>
        <w:rPr>
          <w:color w:val="333333"/>
        </w:rPr>
        <w:t>αρ</w:t>
      </w:r>
      <w:proofErr w:type="spellEnd"/>
      <w:r>
        <w:rPr>
          <w:color w:val="333333"/>
        </w:rPr>
        <w:t>. 113 παρ. 1, 5)</w:t>
      </w:r>
    </w:p>
    <w:p w:rsidR="00606D4D" w:rsidRPr="001113C7" w:rsidRDefault="002E28BD" w:rsidP="00E20158">
      <w:pPr>
        <w:pStyle w:val="Web"/>
        <w:numPr>
          <w:ilvl w:val="0"/>
          <w:numId w:val="7"/>
        </w:numPr>
        <w:shd w:val="clear" w:color="auto" w:fill="FFFFFF"/>
        <w:spacing w:before="0" w:beforeAutospacing="0" w:after="150" w:afterAutospacing="0" w:line="360" w:lineRule="auto"/>
        <w:jc w:val="both"/>
        <w:rPr>
          <w:b/>
          <w:color w:val="333333"/>
        </w:rPr>
      </w:pPr>
      <w:r>
        <w:rPr>
          <w:color w:val="333333"/>
        </w:rPr>
        <w:t>Καταργείται το ΠΔ 30/1988 για την δωρεάν διάθεση μετοχών σε μέλη ΔΣ και προσωπικό και πλέον αποφασίζει για το θέμα η ΓΣ με αυξημένη απαρτία και πλειοψηφία (</w:t>
      </w:r>
      <w:proofErr w:type="spellStart"/>
      <w:r>
        <w:rPr>
          <w:color w:val="333333"/>
        </w:rPr>
        <w:t>αρ</w:t>
      </w:r>
      <w:proofErr w:type="spellEnd"/>
      <w:r>
        <w:rPr>
          <w:color w:val="333333"/>
        </w:rPr>
        <w:t>. 114)</w:t>
      </w:r>
    </w:p>
    <w:p w:rsidR="00EA5546" w:rsidRDefault="001113C7" w:rsidP="002E28BD">
      <w:pPr>
        <w:pStyle w:val="Web"/>
        <w:numPr>
          <w:ilvl w:val="0"/>
          <w:numId w:val="3"/>
        </w:numPr>
        <w:shd w:val="clear" w:color="auto" w:fill="FFFFFF"/>
        <w:spacing w:before="0" w:beforeAutospacing="0" w:after="150" w:afterAutospacing="0" w:line="360" w:lineRule="auto"/>
        <w:jc w:val="both"/>
        <w:rPr>
          <w:color w:val="333333"/>
        </w:rPr>
      </w:pPr>
      <w:r w:rsidRPr="001113C7">
        <w:rPr>
          <w:b/>
          <w:color w:val="333333"/>
        </w:rPr>
        <w:t>Ομολογίες:</w:t>
      </w:r>
      <w:r>
        <w:rPr>
          <w:color w:val="333333"/>
        </w:rPr>
        <w:t xml:space="preserve"> </w:t>
      </w:r>
    </w:p>
    <w:p w:rsidR="00EA5546" w:rsidRDefault="0059190C" w:rsidP="00EA5546">
      <w:pPr>
        <w:pStyle w:val="Web"/>
        <w:shd w:val="clear" w:color="auto" w:fill="FFFFFF"/>
        <w:spacing w:before="0" w:beforeAutospacing="0" w:after="150" w:afterAutospacing="0" w:line="360" w:lineRule="auto"/>
        <w:ind w:left="720"/>
        <w:jc w:val="both"/>
        <w:rPr>
          <w:color w:val="333333"/>
        </w:rPr>
      </w:pPr>
      <w:r>
        <w:rPr>
          <w:color w:val="333333"/>
        </w:rPr>
        <w:t xml:space="preserve">- Καταργούνται τα άρθρα 1-9 και 12 του Ν. 3156/2003 για τα ομολογιακά δάνεια, τα οποία ρυθμίζονται πλέον από το νέο νόμο (άρθρα 59-74) </w:t>
      </w:r>
    </w:p>
    <w:p w:rsidR="00EA5546" w:rsidRDefault="0059190C" w:rsidP="00EA5546">
      <w:pPr>
        <w:pStyle w:val="Web"/>
        <w:shd w:val="clear" w:color="auto" w:fill="FFFFFF"/>
        <w:spacing w:before="0" w:beforeAutospacing="0" w:after="150" w:afterAutospacing="0" w:line="360" w:lineRule="auto"/>
        <w:ind w:left="720"/>
        <w:jc w:val="both"/>
        <w:rPr>
          <w:color w:val="333333"/>
        </w:rPr>
      </w:pPr>
      <w:r>
        <w:rPr>
          <w:color w:val="333333"/>
        </w:rPr>
        <w:lastRenderedPageBreak/>
        <w:t xml:space="preserve">– Μπορεί να υφίσταται ομολογιακό δάνειο με μια ομολογία και είναι δυνατή η ανάληψη ομολογιακού δανείου από ένα μόνο πρόσωπο </w:t>
      </w:r>
      <w:r w:rsidR="005C48BA">
        <w:rPr>
          <w:color w:val="333333"/>
        </w:rPr>
        <w:t xml:space="preserve">ή η συγκέντρωση όλων των ομολογιών σε ένα πρόσωπο </w:t>
      </w:r>
    </w:p>
    <w:p w:rsidR="00946A4E" w:rsidRPr="00552E0C" w:rsidRDefault="005C48BA" w:rsidP="00EA5546">
      <w:pPr>
        <w:pStyle w:val="Web"/>
        <w:shd w:val="clear" w:color="auto" w:fill="FFFFFF"/>
        <w:spacing w:before="0" w:beforeAutospacing="0" w:after="150" w:afterAutospacing="0" w:line="360" w:lineRule="auto"/>
        <w:ind w:left="720"/>
        <w:jc w:val="both"/>
        <w:rPr>
          <w:color w:val="333333"/>
        </w:rPr>
      </w:pPr>
      <w:r>
        <w:rPr>
          <w:color w:val="333333"/>
        </w:rPr>
        <w:t>– Για την έκδοση ομολογιακού δανείου αποφασίζει το ΔΣ, εκτός αντίθετης πρόβλεψης στο νόμο ή το καταστατικό και είναι στη διακριτική ευχέρεια της εταιρείας να καθορίσει τους επιμέρους όρους του δανείου</w:t>
      </w:r>
      <w:r w:rsidR="00946A4E" w:rsidRPr="00552E0C">
        <w:rPr>
          <w:color w:val="333333"/>
        </w:rPr>
        <w:t>.</w:t>
      </w:r>
    </w:p>
    <w:p w:rsidR="00EA5546" w:rsidRDefault="00323674" w:rsidP="002E28BD">
      <w:pPr>
        <w:pStyle w:val="Web"/>
        <w:numPr>
          <w:ilvl w:val="0"/>
          <w:numId w:val="3"/>
        </w:numPr>
        <w:shd w:val="clear" w:color="auto" w:fill="FFFFFF"/>
        <w:spacing w:before="0" w:beforeAutospacing="0" w:after="150" w:afterAutospacing="0" w:line="360" w:lineRule="auto"/>
        <w:jc w:val="both"/>
        <w:rPr>
          <w:b/>
          <w:color w:val="333333"/>
        </w:rPr>
      </w:pPr>
      <w:r w:rsidRPr="00C269D9">
        <w:rPr>
          <w:b/>
          <w:color w:val="333333"/>
        </w:rPr>
        <w:t xml:space="preserve">Διοικητικό Συμβούλιο : </w:t>
      </w:r>
    </w:p>
    <w:p w:rsidR="00EA5546" w:rsidRDefault="00734EFE" w:rsidP="00EA5546">
      <w:pPr>
        <w:pStyle w:val="Web"/>
        <w:shd w:val="clear" w:color="auto" w:fill="FFFFFF"/>
        <w:spacing w:before="0" w:beforeAutospacing="0" w:after="150" w:afterAutospacing="0" w:line="360" w:lineRule="auto"/>
        <w:ind w:left="720"/>
        <w:jc w:val="both"/>
        <w:rPr>
          <w:color w:val="333333"/>
        </w:rPr>
      </w:pPr>
      <w:r>
        <w:rPr>
          <w:b/>
          <w:color w:val="333333"/>
        </w:rPr>
        <w:t xml:space="preserve">- </w:t>
      </w:r>
      <w:r w:rsidR="00946A4E" w:rsidRPr="000561D5">
        <w:rPr>
          <w:color w:val="333333"/>
        </w:rPr>
        <w:t>Ο ανώτατο</w:t>
      </w:r>
      <w:r>
        <w:rPr>
          <w:color w:val="333333"/>
        </w:rPr>
        <w:t>ς</w:t>
      </w:r>
      <w:r w:rsidR="00946A4E" w:rsidRPr="000561D5">
        <w:rPr>
          <w:color w:val="333333"/>
        </w:rPr>
        <w:t xml:space="preserve"> αριθμό</w:t>
      </w:r>
      <w:r>
        <w:rPr>
          <w:color w:val="333333"/>
        </w:rPr>
        <w:t>ς</w:t>
      </w:r>
      <w:r w:rsidR="00946A4E" w:rsidRPr="000561D5">
        <w:rPr>
          <w:color w:val="333333"/>
        </w:rPr>
        <w:t xml:space="preserve"> μελών από τα οποία απαρτίζεται το Διοικητικό Συμβούλιο ανέρχεται στα 15 μέλη και διατηρεί</w:t>
      </w:r>
      <w:r>
        <w:rPr>
          <w:color w:val="333333"/>
        </w:rPr>
        <w:t>ται</w:t>
      </w:r>
      <w:r w:rsidR="00946A4E" w:rsidRPr="000561D5">
        <w:rPr>
          <w:color w:val="333333"/>
        </w:rPr>
        <w:t xml:space="preserve"> στα 3 μέλη </w:t>
      </w:r>
      <w:r>
        <w:rPr>
          <w:color w:val="333333"/>
        </w:rPr>
        <w:t>ο</w:t>
      </w:r>
      <w:r w:rsidR="00946A4E" w:rsidRPr="000561D5">
        <w:rPr>
          <w:color w:val="333333"/>
        </w:rPr>
        <w:t xml:space="preserve"> κατώτατο</w:t>
      </w:r>
      <w:r>
        <w:rPr>
          <w:color w:val="333333"/>
        </w:rPr>
        <w:t>ς</w:t>
      </w:r>
      <w:r w:rsidR="00946A4E" w:rsidRPr="000561D5">
        <w:rPr>
          <w:color w:val="333333"/>
        </w:rPr>
        <w:t xml:space="preserve"> δυνατό</w:t>
      </w:r>
      <w:r>
        <w:rPr>
          <w:color w:val="333333"/>
        </w:rPr>
        <w:t>ς</w:t>
      </w:r>
      <w:r w:rsidR="00946A4E" w:rsidRPr="000561D5">
        <w:rPr>
          <w:color w:val="333333"/>
        </w:rPr>
        <w:t xml:space="preserve"> αριθμό</w:t>
      </w:r>
      <w:r>
        <w:rPr>
          <w:color w:val="333333"/>
        </w:rPr>
        <w:t xml:space="preserve">ς </w:t>
      </w:r>
      <w:r w:rsidR="00946A4E" w:rsidRPr="000561D5">
        <w:rPr>
          <w:color w:val="333333"/>
        </w:rPr>
        <w:t>(</w:t>
      </w:r>
      <w:proofErr w:type="spellStart"/>
      <w:r w:rsidR="00946A4E" w:rsidRPr="000561D5">
        <w:rPr>
          <w:color w:val="333333"/>
        </w:rPr>
        <w:t>αρ</w:t>
      </w:r>
      <w:proofErr w:type="spellEnd"/>
      <w:r w:rsidR="00946A4E" w:rsidRPr="000561D5">
        <w:rPr>
          <w:color w:val="333333"/>
        </w:rPr>
        <w:t>. 77 παρ. 3)</w:t>
      </w:r>
      <w:r>
        <w:rPr>
          <w:color w:val="333333"/>
        </w:rPr>
        <w:t xml:space="preserve"> </w:t>
      </w:r>
    </w:p>
    <w:p w:rsidR="00EA5546" w:rsidRDefault="00734EFE" w:rsidP="00EA5546">
      <w:pPr>
        <w:pStyle w:val="Web"/>
        <w:shd w:val="clear" w:color="auto" w:fill="FFFFFF"/>
        <w:spacing w:before="0" w:beforeAutospacing="0" w:after="150" w:afterAutospacing="0" w:line="360" w:lineRule="auto"/>
        <w:ind w:left="720"/>
        <w:jc w:val="both"/>
        <w:rPr>
          <w:color w:val="333333"/>
        </w:rPr>
      </w:pPr>
      <w:r>
        <w:rPr>
          <w:color w:val="333333"/>
        </w:rPr>
        <w:t xml:space="preserve">- </w:t>
      </w:r>
      <w:r w:rsidR="00EA5546">
        <w:rPr>
          <w:color w:val="333333"/>
        </w:rPr>
        <w:t>Τ</w:t>
      </w:r>
      <w:r w:rsidR="00946A4E" w:rsidRPr="000561D5">
        <w:rPr>
          <w:color w:val="333333"/>
        </w:rPr>
        <w:t xml:space="preserve">ο καταστατικό μπορεί να προβλέπει ότι ορισμένος μέτοχος ή μέτοχοι έχουν το δικαίωμα να διορίζουν απευθείας μέλη του διοικητικού συμβουλίου, όχι όμως πέραν </w:t>
      </w:r>
      <w:r w:rsidR="00946A4E" w:rsidRPr="008F42D1">
        <w:rPr>
          <w:color w:val="333333"/>
        </w:rPr>
        <w:t>των δύο πέμπτων (2/5)</w:t>
      </w:r>
      <w:r w:rsidR="00946A4E" w:rsidRPr="00EA4B2D">
        <w:rPr>
          <w:b/>
          <w:color w:val="333333"/>
        </w:rPr>
        <w:t xml:space="preserve"> </w:t>
      </w:r>
      <w:r w:rsidR="00946A4E" w:rsidRPr="000561D5">
        <w:rPr>
          <w:color w:val="333333"/>
        </w:rPr>
        <w:t xml:space="preserve">του προβλεπόμενου συνολικού αριθμού αυτών, </w:t>
      </w:r>
      <w:r w:rsidR="00EA4B2D">
        <w:rPr>
          <w:color w:val="333333"/>
        </w:rPr>
        <w:t>αντί</w:t>
      </w:r>
      <w:r w:rsidR="00946A4E" w:rsidRPr="000561D5">
        <w:rPr>
          <w:color w:val="333333"/>
        </w:rPr>
        <w:t xml:space="preserve"> του ενός τρίτου (1/3) που προ</w:t>
      </w:r>
      <w:r>
        <w:rPr>
          <w:color w:val="333333"/>
        </w:rPr>
        <w:t>έβλεπε</w:t>
      </w:r>
      <w:r w:rsidR="00946A4E" w:rsidRPr="000561D5">
        <w:rPr>
          <w:color w:val="333333"/>
        </w:rPr>
        <w:t xml:space="preserve"> ο Ν. 2190/1920</w:t>
      </w:r>
      <w:r>
        <w:rPr>
          <w:color w:val="333333"/>
        </w:rPr>
        <w:t xml:space="preserve"> </w:t>
      </w:r>
      <w:r w:rsidR="009A2DD9">
        <w:rPr>
          <w:color w:val="333333"/>
        </w:rPr>
        <w:t>(</w:t>
      </w:r>
      <w:proofErr w:type="spellStart"/>
      <w:r w:rsidR="009A2DD9">
        <w:rPr>
          <w:color w:val="333333"/>
        </w:rPr>
        <w:t>αρ</w:t>
      </w:r>
      <w:proofErr w:type="spellEnd"/>
      <w:r w:rsidR="009A2DD9">
        <w:rPr>
          <w:color w:val="333333"/>
        </w:rPr>
        <w:t>. 79 παρ. 1)</w:t>
      </w:r>
    </w:p>
    <w:p w:rsidR="00EA5546" w:rsidRDefault="00734EFE" w:rsidP="00EA5546">
      <w:pPr>
        <w:pStyle w:val="Web"/>
        <w:shd w:val="clear" w:color="auto" w:fill="FFFFFF"/>
        <w:spacing w:before="0" w:beforeAutospacing="0" w:after="150" w:afterAutospacing="0" w:line="360" w:lineRule="auto"/>
        <w:ind w:left="720"/>
        <w:jc w:val="both"/>
        <w:rPr>
          <w:color w:val="333333"/>
        </w:rPr>
      </w:pPr>
      <w:r>
        <w:rPr>
          <w:color w:val="333333"/>
        </w:rPr>
        <w:t xml:space="preserve">– Ρητά προβλέπεται η δυνατότητα </w:t>
      </w:r>
      <w:r w:rsidR="00EA4B2D">
        <w:rPr>
          <w:color w:val="333333"/>
        </w:rPr>
        <w:t xml:space="preserve">από κοινού δικαιώματος απευθείας διορισμού </w:t>
      </w:r>
      <w:r w:rsidR="00DD6B5D">
        <w:rPr>
          <w:color w:val="333333"/>
        </w:rPr>
        <w:t xml:space="preserve">μελών ΔΣ </w:t>
      </w:r>
      <w:r w:rsidR="00EA4B2D">
        <w:rPr>
          <w:color w:val="333333"/>
        </w:rPr>
        <w:t>σε περισσότερους μετόχους (</w:t>
      </w:r>
      <w:proofErr w:type="spellStart"/>
      <w:r w:rsidR="00EA4B2D">
        <w:rPr>
          <w:color w:val="333333"/>
        </w:rPr>
        <w:t>αρ</w:t>
      </w:r>
      <w:proofErr w:type="spellEnd"/>
      <w:r w:rsidR="00EA4B2D">
        <w:rPr>
          <w:color w:val="333333"/>
        </w:rPr>
        <w:t xml:space="preserve">. 79 παρ. 5) </w:t>
      </w:r>
    </w:p>
    <w:p w:rsidR="00EA5546" w:rsidRDefault="00EA4B2D" w:rsidP="00EA5546">
      <w:pPr>
        <w:pStyle w:val="Web"/>
        <w:shd w:val="clear" w:color="auto" w:fill="FFFFFF"/>
        <w:spacing w:before="0" w:beforeAutospacing="0" w:after="150" w:afterAutospacing="0" w:line="360" w:lineRule="auto"/>
        <w:ind w:left="720"/>
        <w:jc w:val="both"/>
        <w:rPr>
          <w:color w:val="333333"/>
        </w:rPr>
      </w:pPr>
      <w:r>
        <w:rPr>
          <w:color w:val="333333"/>
        </w:rPr>
        <w:t xml:space="preserve">- </w:t>
      </w:r>
      <w:r w:rsidR="00946A4E" w:rsidRPr="000561D5">
        <w:rPr>
          <w:color w:val="333333"/>
        </w:rPr>
        <w:t xml:space="preserve"> </w:t>
      </w:r>
      <w:r>
        <w:rPr>
          <w:color w:val="333333"/>
        </w:rPr>
        <w:t xml:space="preserve">Δυνατότητα εκλογής </w:t>
      </w:r>
      <w:r w:rsidR="002314EF">
        <w:rPr>
          <w:color w:val="333333"/>
        </w:rPr>
        <w:t xml:space="preserve">ή διορισμού </w:t>
      </w:r>
      <w:r>
        <w:rPr>
          <w:color w:val="333333"/>
        </w:rPr>
        <w:t>αναπληρωματικών μελών ΔΣ</w:t>
      </w:r>
      <w:r w:rsidR="00CA13BA">
        <w:rPr>
          <w:color w:val="333333"/>
        </w:rPr>
        <w:t xml:space="preserve">, </w:t>
      </w:r>
      <w:r>
        <w:rPr>
          <w:color w:val="333333"/>
        </w:rPr>
        <w:t xml:space="preserve">τα οποία μπορούν να αναπληρώνουν και </w:t>
      </w:r>
      <w:r w:rsidR="00980DA4">
        <w:rPr>
          <w:color w:val="333333"/>
        </w:rPr>
        <w:t>σε περίπτωση</w:t>
      </w:r>
      <w:r>
        <w:rPr>
          <w:color w:val="333333"/>
        </w:rPr>
        <w:t xml:space="preserve"> σύγκρουσης συμφερόντων τακτικού μέλους</w:t>
      </w:r>
      <w:r w:rsidR="0074284F">
        <w:rPr>
          <w:color w:val="333333"/>
        </w:rPr>
        <w:t>, καθώς</w:t>
      </w:r>
      <w:r>
        <w:rPr>
          <w:color w:val="333333"/>
        </w:rPr>
        <w:t xml:space="preserve"> </w:t>
      </w:r>
      <w:r w:rsidR="00602A30">
        <w:rPr>
          <w:color w:val="333333"/>
        </w:rPr>
        <w:t>και να παρίστανται στις συνεδριάσεις χωρίς ψήφο (</w:t>
      </w:r>
      <w:proofErr w:type="spellStart"/>
      <w:r w:rsidR="00602A30">
        <w:rPr>
          <w:color w:val="333333"/>
        </w:rPr>
        <w:t>αρ</w:t>
      </w:r>
      <w:proofErr w:type="spellEnd"/>
      <w:r w:rsidR="00602A30">
        <w:rPr>
          <w:color w:val="333333"/>
        </w:rPr>
        <w:t xml:space="preserve">. 81) </w:t>
      </w:r>
    </w:p>
    <w:p w:rsidR="00EA5546" w:rsidRDefault="00602A30" w:rsidP="00EA5546">
      <w:pPr>
        <w:pStyle w:val="Web"/>
        <w:shd w:val="clear" w:color="auto" w:fill="FFFFFF"/>
        <w:spacing w:before="0" w:beforeAutospacing="0" w:after="150" w:afterAutospacing="0" w:line="360" w:lineRule="auto"/>
        <w:ind w:left="720"/>
        <w:jc w:val="both"/>
        <w:rPr>
          <w:color w:val="333333"/>
        </w:rPr>
      </w:pPr>
      <w:r>
        <w:rPr>
          <w:color w:val="333333"/>
        </w:rPr>
        <w:t xml:space="preserve">– </w:t>
      </w:r>
      <w:r w:rsidR="00CA13BA">
        <w:rPr>
          <w:color w:val="333333"/>
        </w:rPr>
        <w:t xml:space="preserve">Αν δεν έχουν εκλεγεί </w:t>
      </w:r>
      <w:r w:rsidR="00EA5546">
        <w:rPr>
          <w:color w:val="333333"/>
        </w:rPr>
        <w:t xml:space="preserve">ή διοριστεί </w:t>
      </w:r>
      <w:r w:rsidR="00CA13BA">
        <w:rPr>
          <w:color w:val="333333"/>
        </w:rPr>
        <w:t>αναπληρωματικά μέλη</w:t>
      </w:r>
      <w:r w:rsidR="002314EF">
        <w:rPr>
          <w:color w:val="333333"/>
        </w:rPr>
        <w:t xml:space="preserve">, η αντικατάσταση ελλειπόντων μελών μπορεί να γίνει με απόφαση ΔΣ </w:t>
      </w:r>
      <w:r w:rsidR="002314EF" w:rsidRPr="002314EF">
        <w:rPr>
          <w:b/>
          <w:color w:val="333333"/>
        </w:rPr>
        <w:t xml:space="preserve">και χωρίς να προβλέπει σχετικά το καταστατικό </w:t>
      </w:r>
      <w:r w:rsidR="002314EF">
        <w:rPr>
          <w:color w:val="333333"/>
        </w:rPr>
        <w:t>(</w:t>
      </w:r>
      <w:proofErr w:type="spellStart"/>
      <w:r w:rsidR="002314EF">
        <w:rPr>
          <w:color w:val="333333"/>
        </w:rPr>
        <w:t>αρ</w:t>
      </w:r>
      <w:proofErr w:type="spellEnd"/>
      <w:r w:rsidR="002314EF">
        <w:rPr>
          <w:color w:val="333333"/>
        </w:rPr>
        <w:t xml:space="preserve">. 82 παρ. 1) </w:t>
      </w:r>
    </w:p>
    <w:p w:rsidR="00EA5546" w:rsidRDefault="002314EF" w:rsidP="00EA5546">
      <w:pPr>
        <w:pStyle w:val="Web"/>
        <w:shd w:val="clear" w:color="auto" w:fill="FFFFFF"/>
        <w:spacing w:before="0" w:beforeAutospacing="0" w:after="150" w:afterAutospacing="0" w:line="360" w:lineRule="auto"/>
        <w:ind w:left="720"/>
        <w:jc w:val="both"/>
        <w:rPr>
          <w:color w:val="333333"/>
        </w:rPr>
      </w:pPr>
      <w:r>
        <w:rPr>
          <w:color w:val="333333"/>
        </w:rPr>
        <w:t xml:space="preserve">- </w:t>
      </w:r>
      <w:r w:rsidR="00602A30">
        <w:rPr>
          <w:color w:val="333333"/>
        </w:rPr>
        <w:t xml:space="preserve">Δυνατότητα καταστατικής πρόβλεψης προϋποθέσεων εκλογιμότητας (αρ. 83 παρ. 3) </w:t>
      </w:r>
    </w:p>
    <w:p w:rsidR="00EA5546" w:rsidRDefault="00602A30" w:rsidP="00EA5546">
      <w:pPr>
        <w:pStyle w:val="Web"/>
        <w:shd w:val="clear" w:color="auto" w:fill="FFFFFF"/>
        <w:spacing w:before="0" w:beforeAutospacing="0" w:after="150" w:afterAutospacing="0" w:line="360" w:lineRule="auto"/>
        <w:ind w:left="720"/>
        <w:jc w:val="both"/>
        <w:rPr>
          <w:color w:val="333333"/>
        </w:rPr>
      </w:pPr>
      <w:r>
        <w:rPr>
          <w:color w:val="333333"/>
        </w:rPr>
        <w:t xml:space="preserve">– Η θητεία των μελών </w:t>
      </w:r>
      <w:r w:rsidR="003D6F51">
        <w:rPr>
          <w:color w:val="333333"/>
        </w:rPr>
        <w:t xml:space="preserve">ΔΣ παρατείνεται </w:t>
      </w:r>
      <w:r w:rsidR="008265DF">
        <w:rPr>
          <w:color w:val="333333"/>
        </w:rPr>
        <w:t xml:space="preserve">μέχρι τη λήξη της προθεσμίας εντός της οποίας πρέπει να συνέλθει η αμέσως επόμενη τακτική ΓΣ </w:t>
      </w:r>
      <w:r w:rsidR="008265DF" w:rsidRPr="00144377">
        <w:rPr>
          <w:b/>
          <w:color w:val="333333"/>
        </w:rPr>
        <w:t>και μέχρι τη λήψη της απόφασης</w:t>
      </w:r>
      <w:r w:rsidR="008265DF">
        <w:rPr>
          <w:color w:val="333333"/>
        </w:rPr>
        <w:t xml:space="preserve"> </w:t>
      </w:r>
      <w:r w:rsidR="007027BA">
        <w:rPr>
          <w:color w:val="333333"/>
        </w:rPr>
        <w:t xml:space="preserve">για εκλογή νέου ΔΣ </w:t>
      </w:r>
      <w:r w:rsidR="008265DF">
        <w:rPr>
          <w:color w:val="333333"/>
        </w:rPr>
        <w:t>(</w:t>
      </w:r>
      <w:proofErr w:type="spellStart"/>
      <w:r w:rsidR="008265DF">
        <w:rPr>
          <w:color w:val="333333"/>
        </w:rPr>
        <w:t>αρ</w:t>
      </w:r>
      <w:proofErr w:type="spellEnd"/>
      <w:r w:rsidR="008265DF">
        <w:rPr>
          <w:color w:val="333333"/>
        </w:rPr>
        <w:t xml:space="preserve">. 85 παρ. 1γ) </w:t>
      </w:r>
    </w:p>
    <w:p w:rsidR="00EA5546" w:rsidRDefault="008265DF" w:rsidP="00EA5546">
      <w:pPr>
        <w:pStyle w:val="Web"/>
        <w:shd w:val="clear" w:color="auto" w:fill="FFFFFF"/>
        <w:spacing w:before="0" w:beforeAutospacing="0" w:after="150" w:afterAutospacing="0" w:line="360" w:lineRule="auto"/>
        <w:ind w:left="720"/>
        <w:jc w:val="both"/>
        <w:rPr>
          <w:color w:val="333333"/>
        </w:rPr>
      </w:pPr>
      <w:r>
        <w:rPr>
          <w:color w:val="333333"/>
        </w:rPr>
        <w:lastRenderedPageBreak/>
        <w:t xml:space="preserve">– Δυνατότητα τμηματικής ανανέωσης </w:t>
      </w:r>
      <w:r w:rsidR="001F197D">
        <w:rPr>
          <w:color w:val="333333"/>
        </w:rPr>
        <w:t xml:space="preserve">του </w:t>
      </w:r>
      <w:r>
        <w:rPr>
          <w:color w:val="333333"/>
        </w:rPr>
        <w:t xml:space="preserve">ΔΣ ή διαδοχικές λήξεις της θητείας του μέσω της αρχικής πρόβλεψης άνισης θητείας </w:t>
      </w:r>
      <w:r w:rsidR="001F197D">
        <w:rPr>
          <w:color w:val="333333"/>
        </w:rPr>
        <w:t>των μελών (</w:t>
      </w:r>
      <w:proofErr w:type="spellStart"/>
      <w:r w:rsidR="001F197D">
        <w:rPr>
          <w:color w:val="333333"/>
        </w:rPr>
        <w:t>αρ</w:t>
      </w:r>
      <w:proofErr w:type="spellEnd"/>
      <w:r w:rsidR="001F197D">
        <w:rPr>
          <w:color w:val="333333"/>
        </w:rPr>
        <w:t xml:space="preserve">. 85 παρ. 2) </w:t>
      </w:r>
    </w:p>
    <w:p w:rsidR="00EA5546" w:rsidRDefault="001F197D" w:rsidP="00EA5546">
      <w:pPr>
        <w:pStyle w:val="Web"/>
        <w:shd w:val="clear" w:color="auto" w:fill="FFFFFF"/>
        <w:spacing w:before="0" w:beforeAutospacing="0" w:after="150" w:afterAutospacing="0" w:line="360" w:lineRule="auto"/>
        <w:ind w:left="720"/>
        <w:jc w:val="both"/>
        <w:rPr>
          <w:color w:val="333333"/>
        </w:rPr>
      </w:pPr>
      <w:r>
        <w:rPr>
          <w:color w:val="333333"/>
        </w:rPr>
        <w:t>-</w:t>
      </w:r>
      <w:r w:rsidR="00946A4E" w:rsidRPr="000561D5">
        <w:rPr>
          <w:color w:val="333333"/>
        </w:rPr>
        <w:t xml:space="preserve"> </w:t>
      </w:r>
      <w:r>
        <w:rPr>
          <w:color w:val="333333"/>
        </w:rPr>
        <w:t>Δ</w:t>
      </w:r>
      <w:r w:rsidR="00946A4E" w:rsidRPr="000561D5">
        <w:rPr>
          <w:color w:val="333333"/>
        </w:rPr>
        <w:t xml:space="preserve">υνατότητα διορισμού φυσικού προσώπου, κατόπιν εκλογής του από τη Γ.Σ., ως </w:t>
      </w:r>
      <w:r w:rsidR="00946A4E" w:rsidRPr="004E0090">
        <w:rPr>
          <w:b/>
          <w:color w:val="333333"/>
        </w:rPr>
        <w:t>μονομελ</w:t>
      </w:r>
      <w:r w:rsidRPr="004E0090">
        <w:rPr>
          <w:b/>
          <w:color w:val="333333"/>
        </w:rPr>
        <w:t>ούς</w:t>
      </w:r>
      <w:r w:rsidR="00946A4E" w:rsidRPr="004E0090">
        <w:rPr>
          <w:b/>
          <w:color w:val="333333"/>
        </w:rPr>
        <w:t xml:space="preserve"> διοικητι</w:t>
      </w:r>
      <w:r w:rsidRPr="004E0090">
        <w:rPr>
          <w:b/>
          <w:color w:val="333333"/>
        </w:rPr>
        <w:t>κού</w:t>
      </w:r>
      <w:r w:rsidR="00946A4E" w:rsidRPr="004E0090">
        <w:rPr>
          <w:b/>
          <w:color w:val="333333"/>
        </w:rPr>
        <w:t xml:space="preserve"> </w:t>
      </w:r>
      <w:r w:rsidRPr="004E0090">
        <w:rPr>
          <w:b/>
          <w:color w:val="333333"/>
        </w:rPr>
        <w:t>οργάνου</w:t>
      </w:r>
      <w:r w:rsidR="00946A4E" w:rsidRPr="000561D5">
        <w:rPr>
          <w:color w:val="333333"/>
        </w:rPr>
        <w:t xml:space="preserve"> για τις μικρές και πολύ μικρές εταιρείες, </w:t>
      </w:r>
      <w:r>
        <w:rPr>
          <w:color w:val="333333"/>
        </w:rPr>
        <w:t xml:space="preserve">όχι </w:t>
      </w:r>
      <w:r w:rsidR="00CA13BA">
        <w:rPr>
          <w:color w:val="333333"/>
        </w:rPr>
        <w:t>για</w:t>
      </w:r>
      <w:r>
        <w:rPr>
          <w:color w:val="333333"/>
        </w:rPr>
        <w:t xml:space="preserve"> εισηγμένες</w:t>
      </w:r>
      <w:r w:rsidR="00946A4E" w:rsidRPr="000561D5">
        <w:rPr>
          <w:color w:val="333333"/>
        </w:rPr>
        <w:t xml:space="preserve"> (</w:t>
      </w:r>
      <w:proofErr w:type="spellStart"/>
      <w:r w:rsidR="004E0090">
        <w:rPr>
          <w:color w:val="333333"/>
        </w:rPr>
        <w:t>α</w:t>
      </w:r>
      <w:r w:rsidR="00946A4E" w:rsidRPr="000561D5">
        <w:rPr>
          <w:color w:val="333333"/>
        </w:rPr>
        <w:t>ρ</w:t>
      </w:r>
      <w:proofErr w:type="spellEnd"/>
      <w:r w:rsidR="00946A4E" w:rsidRPr="000561D5">
        <w:rPr>
          <w:color w:val="333333"/>
        </w:rPr>
        <w:t>. 115)</w:t>
      </w:r>
      <w:r w:rsidR="002314EF">
        <w:rPr>
          <w:color w:val="333333"/>
        </w:rPr>
        <w:t xml:space="preserve"> </w:t>
      </w:r>
    </w:p>
    <w:p w:rsidR="00EA5546" w:rsidRDefault="002314EF" w:rsidP="00EA5546">
      <w:pPr>
        <w:pStyle w:val="Web"/>
        <w:shd w:val="clear" w:color="auto" w:fill="FFFFFF"/>
        <w:spacing w:before="0" w:beforeAutospacing="0" w:after="150" w:afterAutospacing="0" w:line="360" w:lineRule="auto"/>
        <w:ind w:left="720"/>
        <w:jc w:val="both"/>
        <w:rPr>
          <w:color w:val="333333"/>
        </w:rPr>
      </w:pPr>
      <w:r>
        <w:rPr>
          <w:color w:val="333333"/>
        </w:rPr>
        <w:t xml:space="preserve">– </w:t>
      </w:r>
      <w:r w:rsidR="004E0090">
        <w:rPr>
          <w:color w:val="333333"/>
        </w:rPr>
        <w:t>Δυνατότητα κ</w:t>
      </w:r>
      <w:r>
        <w:rPr>
          <w:color w:val="333333"/>
        </w:rPr>
        <w:t>αθορισμ</w:t>
      </w:r>
      <w:r w:rsidR="004E0090">
        <w:rPr>
          <w:color w:val="333333"/>
        </w:rPr>
        <w:t>ού</w:t>
      </w:r>
      <w:r>
        <w:rPr>
          <w:color w:val="333333"/>
        </w:rPr>
        <w:t xml:space="preserve"> Προέδρου ΔΣ </w:t>
      </w:r>
      <w:r w:rsidR="00363509">
        <w:rPr>
          <w:color w:val="333333"/>
        </w:rPr>
        <w:t xml:space="preserve">και αναπληρωτή του </w:t>
      </w:r>
      <w:r>
        <w:rPr>
          <w:color w:val="333333"/>
        </w:rPr>
        <w:t>απευθείας από το καταστατικό ή τη ΓΣ (</w:t>
      </w:r>
      <w:proofErr w:type="spellStart"/>
      <w:r w:rsidR="004E0090">
        <w:rPr>
          <w:color w:val="333333"/>
        </w:rPr>
        <w:t>α</w:t>
      </w:r>
      <w:r>
        <w:rPr>
          <w:color w:val="333333"/>
        </w:rPr>
        <w:t>ρ</w:t>
      </w:r>
      <w:proofErr w:type="spellEnd"/>
      <w:r>
        <w:rPr>
          <w:color w:val="333333"/>
        </w:rPr>
        <w:t xml:space="preserve">. 89 παρ. 1) </w:t>
      </w:r>
    </w:p>
    <w:p w:rsidR="00EA5546" w:rsidRDefault="00144377" w:rsidP="00EA5546">
      <w:pPr>
        <w:pStyle w:val="Web"/>
        <w:shd w:val="clear" w:color="auto" w:fill="FFFFFF"/>
        <w:spacing w:before="0" w:beforeAutospacing="0" w:after="150" w:afterAutospacing="0" w:line="360" w:lineRule="auto"/>
        <w:ind w:left="720"/>
        <w:jc w:val="both"/>
        <w:rPr>
          <w:color w:val="333333"/>
        </w:rPr>
      </w:pPr>
      <w:r>
        <w:rPr>
          <w:color w:val="333333"/>
        </w:rPr>
        <w:t>–</w:t>
      </w:r>
      <w:r w:rsidR="002314EF">
        <w:rPr>
          <w:color w:val="333333"/>
        </w:rPr>
        <w:t xml:space="preserve"> </w:t>
      </w:r>
      <w:r>
        <w:rPr>
          <w:color w:val="333333"/>
        </w:rPr>
        <w:t>Δυνατότητα μερικής τηλεδιάσκεψης</w:t>
      </w:r>
      <w:r w:rsidR="00246370">
        <w:rPr>
          <w:color w:val="333333"/>
        </w:rPr>
        <w:t>, άρα φυσική παρουσία κατά τη συνεδρίαση και κάτω των τριών μελών, αλλά</w:t>
      </w:r>
      <w:r>
        <w:rPr>
          <w:color w:val="333333"/>
        </w:rPr>
        <w:t xml:space="preserve"> και υποχ</w:t>
      </w:r>
      <w:r w:rsidR="00363509">
        <w:rPr>
          <w:color w:val="333333"/>
        </w:rPr>
        <w:t>ρέωσης</w:t>
      </w:r>
      <w:r>
        <w:rPr>
          <w:color w:val="333333"/>
        </w:rPr>
        <w:t xml:space="preserve"> τηλεδιάσκεψη</w:t>
      </w:r>
      <w:r w:rsidR="00363509">
        <w:rPr>
          <w:color w:val="333333"/>
        </w:rPr>
        <w:t>ς</w:t>
      </w:r>
      <w:r w:rsidR="006C7A70">
        <w:rPr>
          <w:color w:val="333333"/>
        </w:rPr>
        <w:t>,</w:t>
      </w:r>
      <w:r>
        <w:rPr>
          <w:color w:val="333333"/>
        </w:rPr>
        <w:t xml:space="preserve"> αν μέλος ΔΣ κατοικεί σε άλλη χώρα ή υπάρχει σπουδαίος λόγος (</w:t>
      </w:r>
      <w:proofErr w:type="spellStart"/>
      <w:r>
        <w:rPr>
          <w:color w:val="333333"/>
        </w:rPr>
        <w:t>αρ</w:t>
      </w:r>
      <w:proofErr w:type="spellEnd"/>
      <w:r>
        <w:rPr>
          <w:color w:val="333333"/>
        </w:rPr>
        <w:t xml:space="preserve">. 90 παρ. </w:t>
      </w:r>
      <w:r w:rsidR="00246370">
        <w:rPr>
          <w:color w:val="333333"/>
        </w:rPr>
        <w:t xml:space="preserve">4- </w:t>
      </w:r>
      <w:r>
        <w:rPr>
          <w:color w:val="333333"/>
        </w:rPr>
        <w:t xml:space="preserve">5) </w:t>
      </w:r>
    </w:p>
    <w:p w:rsidR="00EA5546" w:rsidRDefault="00144377" w:rsidP="00EA5546">
      <w:pPr>
        <w:pStyle w:val="Web"/>
        <w:shd w:val="clear" w:color="auto" w:fill="FFFFFF"/>
        <w:spacing w:before="0" w:beforeAutospacing="0" w:after="150" w:afterAutospacing="0" w:line="360" w:lineRule="auto"/>
        <w:ind w:left="720"/>
        <w:jc w:val="both"/>
        <w:rPr>
          <w:color w:val="333333"/>
        </w:rPr>
      </w:pPr>
      <w:r>
        <w:rPr>
          <w:color w:val="333333"/>
        </w:rPr>
        <w:t xml:space="preserve">– Τα πρακτικά ΔΣ </w:t>
      </w:r>
      <w:bookmarkStart w:id="0" w:name="_GoBack"/>
      <w:r w:rsidRPr="008F42D1">
        <w:rPr>
          <w:color w:val="333333"/>
        </w:rPr>
        <w:t xml:space="preserve">υπογράφονται από όλα τα </w:t>
      </w:r>
      <w:proofErr w:type="spellStart"/>
      <w:r w:rsidRPr="008F42D1">
        <w:rPr>
          <w:color w:val="333333"/>
        </w:rPr>
        <w:t>παραστάντα</w:t>
      </w:r>
      <w:proofErr w:type="spellEnd"/>
      <w:r w:rsidRPr="008F42D1">
        <w:rPr>
          <w:color w:val="333333"/>
        </w:rPr>
        <w:t xml:space="preserve"> μέλη και όχι μόνο από τον Πρόεδρο</w:t>
      </w:r>
      <w:bookmarkEnd w:id="0"/>
      <w:r>
        <w:rPr>
          <w:color w:val="333333"/>
        </w:rPr>
        <w:t xml:space="preserve"> (</w:t>
      </w:r>
      <w:proofErr w:type="spellStart"/>
      <w:r>
        <w:rPr>
          <w:color w:val="333333"/>
        </w:rPr>
        <w:t>αρ</w:t>
      </w:r>
      <w:proofErr w:type="spellEnd"/>
      <w:r>
        <w:rPr>
          <w:color w:val="333333"/>
        </w:rPr>
        <w:t xml:space="preserve">. 93 παρ. 2) </w:t>
      </w:r>
    </w:p>
    <w:p w:rsidR="00EA5546" w:rsidRDefault="006C7A70" w:rsidP="00EA5546">
      <w:pPr>
        <w:pStyle w:val="Web"/>
        <w:shd w:val="clear" w:color="auto" w:fill="FFFFFF"/>
        <w:spacing w:before="0" w:beforeAutospacing="0" w:after="150" w:afterAutospacing="0" w:line="360" w:lineRule="auto"/>
        <w:ind w:left="720"/>
        <w:jc w:val="both"/>
        <w:rPr>
          <w:color w:val="333333"/>
        </w:rPr>
      </w:pPr>
      <w:r>
        <w:rPr>
          <w:color w:val="333333"/>
        </w:rPr>
        <w:t>–</w:t>
      </w:r>
      <w:r w:rsidR="00144377">
        <w:rPr>
          <w:color w:val="333333"/>
        </w:rPr>
        <w:t xml:space="preserve"> </w:t>
      </w:r>
      <w:r>
        <w:rPr>
          <w:color w:val="333333"/>
        </w:rPr>
        <w:t xml:space="preserve">Το καταστατικό μπορεί να προβλέπει τη συγκρότηση εκτελεστικής επιτροπής στην οποία θα ανατίθενται ορισμένες εξουσίες ή καθήκοντα ΔΣ </w:t>
      </w:r>
      <w:r w:rsidR="00FC1B6A">
        <w:rPr>
          <w:color w:val="333333"/>
        </w:rPr>
        <w:t>(</w:t>
      </w:r>
      <w:proofErr w:type="spellStart"/>
      <w:r w:rsidR="00FC1B6A">
        <w:rPr>
          <w:color w:val="333333"/>
        </w:rPr>
        <w:t>αρ</w:t>
      </w:r>
      <w:proofErr w:type="spellEnd"/>
      <w:r w:rsidR="00FC1B6A">
        <w:rPr>
          <w:color w:val="333333"/>
        </w:rPr>
        <w:t>. 87 παρ. 4)</w:t>
      </w:r>
      <w:r w:rsidR="000D113C">
        <w:rPr>
          <w:color w:val="333333"/>
        </w:rPr>
        <w:t xml:space="preserve">. </w:t>
      </w:r>
      <w:r w:rsidR="008B52AB">
        <w:rPr>
          <w:color w:val="333333"/>
        </w:rPr>
        <w:t>Επίσης, οι διατάξεις των άρθρων 3-8 Ν. 3016/2002 μπορούν να εφαρμόζονται και σε μη εισηγμένες εταιρίες (</w:t>
      </w:r>
      <w:proofErr w:type="spellStart"/>
      <w:r w:rsidR="008B52AB">
        <w:rPr>
          <w:color w:val="333333"/>
        </w:rPr>
        <w:t>αρ</w:t>
      </w:r>
      <w:proofErr w:type="spellEnd"/>
      <w:r w:rsidR="008B52AB">
        <w:rPr>
          <w:color w:val="333333"/>
        </w:rPr>
        <w:t>. 87 παρ. 5)</w:t>
      </w:r>
      <w:r w:rsidR="00FC1B6A">
        <w:rPr>
          <w:color w:val="333333"/>
        </w:rPr>
        <w:t xml:space="preserve"> </w:t>
      </w:r>
    </w:p>
    <w:p w:rsidR="00EA5546" w:rsidRDefault="006C7A70" w:rsidP="00EA5546">
      <w:pPr>
        <w:pStyle w:val="Web"/>
        <w:shd w:val="clear" w:color="auto" w:fill="FFFFFF"/>
        <w:spacing w:before="0" w:beforeAutospacing="0" w:after="150" w:afterAutospacing="0" w:line="360" w:lineRule="auto"/>
        <w:ind w:left="720"/>
        <w:jc w:val="both"/>
        <w:rPr>
          <w:color w:val="333333"/>
        </w:rPr>
      </w:pPr>
      <w:r>
        <w:rPr>
          <w:color w:val="333333"/>
        </w:rPr>
        <w:t xml:space="preserve">– Χρήση εταιρικής σφραγίδας δεν απαιτείται </w:t>
      </w:r>
      <w:r w:rsidR="00FC1B6A">
        <w:rPr>
          <w:color w:val="333333"/>
        </w:rPr>
        <w:t>(</w:t>
      </w:r>
      <w:proofErr w:type="spellStart"/>
      <w:r w:rsidR="00FC1B6A">
        <w:rPr>
          <w:color w:val="333333"/>
        </w:rPr>
        <w:t>αρ</w:t>
      </w:r>
      <w:proofErr w:type="spellEnd"/>
      <w:r w:rsidR="00FC1B6A">
        <w:rPr>
          <w:color w:val="333333"/>
        </w:rPr>
        <w:t xml:space="preserve">. 88) </w:t>
      </w:r>
    </w:p>
    <w:p w:rsidR="00EA5546" w:rsidRDefault="00FC1B6A" w:rsidP="00EA5546">
      <w:pPr>
        <w:pStyle w:val="Web"/>
        <w:shd w:val="clear" w:color="auto" w:fill="FFFFFF"/>
        <w:spacing w:before="0" w:beforeAutospacing="0" w:after="150" w:afterAutospacing="0" w:line="360" w:lineRule="auto"/>
        <w:ind w:left="720"/>
        <w:jc w:val="both"/>
        <w:rPr>
          <w:color w:val="333333"/>
        </w:rPr>
      </w:pPr>
      <w:r>
        <w:rPr>
          <w:color w:val="333333"/>
        </w:rPr>
        <w:t>–</w:t>
      </w:r>
      <w:r w:rsidR="006C7A70">
        <w:rPr>
          <w:color w:val="333333"/>
        </w:rPr>
        <w:t xml:space="preserve"> </w:t>
      </w:r>
      <w:r>
        <w:rPr>
          <w:color w:val="333333"/>
        </w:rPr>
        <w:t xml:space="preserve">Δυνατότητα λήψης έγγραφης απόφασης ΔΣ </w:t>
      </w:r>
      <w:r w:rsidRPr="00FC1B6A">
        <w:rPr>
          <w:b/>
          <w:color w:val="333333"/>
        </w:rPr>
        <w:t>χωρίς συνεδρίαση και για πλειοψηφικές αποφάσεις</w:t>
      </w:r>
      <w:r w:rsidR="008B52AB">
        <w:rPr>
          <w:b/>
          <w:color w:val="333333"/>
        </w:rPr>
        <w:t>,</w:t>
      </w:r>
      <w:r>
        <w:rPr>
          <w:b/>
          <w:color w:val="333333"/>
        </w:rPr>
        <w:t xml:space="preserve"> </w:t>
      </w:r>
      <w:r>
        <w:rPr>
          <w:color w:val="333333"/>
        </w:rPr>
        <w:t>αν συμφωνούν όλα τα μέλη (</w:t>
      </w:r>
      <w:proofErr w:type="spellStart"/>
      <w:r>
        <w:rPr>
          <w:color w:val="333333"/>
        </w:rPr>
        <w:t>αρ</w:t>
      </w:r>
      <w:proofErr w:type="spellEnd"/>
      <w:r>
        <w:rPr>
          <w:color w:val="333333"/>
        </w:rPr>
        <w:t xml:space="preserve">. 94 παρ. 1β) </w:t>
      </w:r>
    </w:p>
    <w:p w:rsidR="00EA5546" w:rsidRDefault="00FC1B6A" w:rsidP="00EA5546">
      <w:pPr>
        <w:pStyle w:val="Web"/>
        <w:shd w:val="clear" w:color="auto" w:fill="FFFFFF"/>
        <w:spacing w:before="0" w:beforeAutospacing="0" w:after="150" w:afterAutospacing="0" w:line="360" w:lineRule="auto"/>
        <w:ind w:left="720"/>
        <w:jc w:val="both"/>
        <w:rPr>
          <w:color w:val="333333"/>
        </w:rPr>
      </w:pPr>
      <w:r>
        <w:rPr>
          <w:color w:val="333333"/>
        </w:rPr>
        <w:t xml:space="preserve">– Οι υπογραφές των μελών ΔΣ μπορούν να αντικατασταθούν με ανταλλαγή μηνυμάτων ηλεκτρονικού </w:t>
      </w:r>
      <w:r w:rsidR="004450B6">
        <w:rPr>
          <w:color w:val="333333"/>
        </w:rPr>
        <w:t>ταχυδρομείου ή άλλα ηλεκτρονικά μέσα με σχετική πρόβλεψη στο καταστατικό (</w:t>
      </w:r>
      <w:proofErr w:type="spellStart"/>
      <w:r w:rsidR="004450B6">
        <w:rPr>
          <w:color w:val="333333"/>
        </w:rPr>
        <w:t>αρ</w:t>
      </w:r>
      <w:proofErr w:type="spellEnd"/>
      <w:r w:rsidR="004450B6">
        <w:rPr>
          <w:color w:val="333333"/>
        </w:rPr>
        <w:t xml:space="preserve">. 94 παρ. 2) </w:t>
      </w:r>
    </w:p>
    <w:p w:rsidR="00EA5546" w:rsidRDefault="004450B6" w:rsidP="00EA5546">
      <w:pPr>
        <w:pStyle w:val="Web"/>
        <w:shd w:val="clear" w:color="auto" w:fill="FFFFFF"/>
        <w:spacing w:before="0" w:beforeAutospacing="0" w:after="150" w:afterAutospacing="0" w:line="360" w:lineRule="auto"/>
        <w:ind w:left="720"/>
        <w:jc w:val="both"/>
        <w:rPr>
          <w:color w:val="333333"/>
        </w:rPr>
      </w:pPr>
      <w:r>
        <w:rPr>
          <w:color w:val="333333"/>
        </w:rPr>
        <w:t xml:space="preserve">– </w:t>
      </w:r>
      <w:r w:rsidRPr="004450B6">
        <w:rPr>
          <w:b/>
          <w:color w:val="333333"/>
        </w:rPr>
        <w:t>Ελαττωματικές αποφάσεις ΔΣ (</w:t>
      </w:r>
      <w:proofErr w:type="spellStart"/>
      <w:r w:rsidRPr="004450B6">
        <w:rPr>
          <w:b/>
          <w:color w:val="333333"/>
        </w:rPr>
        <w:t>αρ</w:t>
      </w:r>
      <w:proofErr w:type="spellEnd"/>
      <w:r w:rsidRPr="004450B6">
        <w:rPr>
          <w:b/>
          <w:color w:val="333333"/>
        </w:rPr>
        <w:t>. 95):</w:t>
      </w:r>
      <w:r>
        <w:rPr>
          <w:color w:val="333333"/>
        </w:rPr>
        <w:t xml:space="preserve"> Άκυρες αποφάσεις αν το περιεχόμενό τους αντίκειται στο νόμο ή το καταστατικό, καθώς και αν λήφθηκαν με τρόπο μη σύμφωνο με το νόμο ή το καταστατικό, εκτός αν στη δεύτερη περίπτωση υπάρχει ομόφωνη απόφαση. Την ακυρότητα μπορούν να επικαλεστούν εντός έξι μηνών </w:t>
      </w:r>
      <w:r w:rsidR="00E20158">
        <w:rPr>
          <w:color w:val="333333"/>
        </w:rPr>
        <w:t>τα μέλη ΔΣ ή τρίτοι, μέτοχοι ή μη</w:t>
      </w:r>
      <w:r w:rsidR="00670669">
        <w:rPr>
          <w:color w:val="333333"/>
        </w:rPr>
        <w:t>,</w:t>
      </w:r>
      <w:r w:rsidR="00EA5546">
        <w:rPr>
          <w:color w:val="333333"/>
        </w:rPr>
        <w:t xml:space="preserve"> </w:t>
      </w:r>
      <w:r w:rsidR="00E21223">
        <w:rPr>
          <w:color w:val="333333"/>
        </w:rPr>
        <w:t>εφόσον έχουν</w:t>
      </w:r>
      <w:r w:rsidR="00EA5546">
        <w:rPr>
          <w:color w:val="333333"/>
        </w:rPr>
        <w:t xml:space="preserve"> ειδικό έννομο συμφέρον</w:t>
      </w:r>
    </w:p>
    <w:p w:rsidR="00946A4E" w:rsidRPr="00350C2C" w:rsidRDefault="004450B6" w:rsidP="00EA5546">
      <w:pPr>
        <w:pStyle w:val="Web"/>
        <w:numPr>
          <w:ilvl w:val="0"/>
          <w:numId w:val="7"/>
        </w:numPr>
        <w:shd w:val="clear" w:color="auto" w:fill="FFFFFF"/>
        <w:spacing w:before="0" w:beforeAutospacing="0" w:after="150" w:afterAutospacing="0" w:line="360" w:lineRule="auto"/>
        <w:jc w:val="both"/>
        <w:rPr>
          <w:b/>
          <w:color w:val="333333"/>
        </w:rPr>
      </w:pPr>
      <w:r>
        <w:rPr>
          <w:color w:val="333333"/>
        </w:rPr>
        <w:lastRenderedPageBreak/>
        <w:t xml:space="preserve"> </w:t>
      </w:r>
      <w:r w:rsidR="00670669">
        <w:rPr>
          <w:color w:val="333333"/>
        </w:rPr>
        <w:t>Ανα</w:t>
      </w:r>
      <w:r w:rsidR="00350C2C">
        <w:rPr>
          <w:color w:val="333333"/>
        </w:rPr>
        <w:t>λυτικότεροι κανόνες για υποχρέωση πίστης και σύγκρουση συμφερόντων (</w:t>
      </w:r>
      <w:proofErr w:type="spellStart"/>
      <w:r w:rsidR="00350C2C">
        <w:rPr>
          <w:color w:val="333333"/>
        </w:rPr>
        <w:t>αρ</w:t>
      </w:r>
      <w:proofErr w:type="spellEnd"/>
      <w:r w:rsidR="00350C2C">
        <w:rPr>
          <w:color w:val="333333"/>
        </w:rPr>
        <w:t>. 97)</w:t>
      </w:r>
      <w:r w:rsidR="007D27DB">
        <w:rPr>
          <w:color w:val="333333"/>
        </w:rPr>
        <w:t>. Δυνατότητα καταστατικής εξειδίκευσης της υποχρέωσης πίστης.</w:t>
      </w:r>
    </w:p>
    <w:p w:rsidR="00350C2C" w:rsidRPr="00350C2C" w:rsidRDefault="00350C2C" w:rsidP="00EA5546">
      <w:pPr>
        <w:pStyle w:val="Web"/>
        <w:numPr>
          <w:ilvl w:val="0"/>
          <w:numId w:val="7"/>
        </w:numPr>
        <w:shd w:val="clear" w:color="auto" w:fill="FFFFFF"/>
        <w:spacing w:before="0" w:beforeAutospacing="0" w:after="150" w:afterAutospacing="0" w:line="360" w:lineRule="auto"/>
        <w:jc w:val="both"/>
        <w:rPr>
          <w:b/>
          <w:color w:val="333333"/>
        </w:rPr>
      </w:pPr>
      <w:r>
        <w:rPr>
          <w:color w:val="333333"/>
        </w:rPr>
        <w:t>Απαγόρευση ανταγωνισμού (</w:t>
      </w:r>
      <w:proofErr w:type="spellStart"/>
      <w:r>
        <w:rPr>
          <w:color w:val="333333"/>
        </w:rPr>
        <w:t>αρ</w:t>
      </w:r>
      <w:proofErr w:type="spellEnd"/>
      <w:r>
        <w:rPr>
          <w:color w:val="333333"/>
        </w:rPr>
        <w:t xml:space="preserve">. 98): Ρητή δυνατότητα </w:t>
      </w:r>
      <w:r w:rsidR="00E21223">
        <w:rPr>
          <w:color w:val="333333"/>
        </w:rPr>
        <w:t xml:space="preserve">παροχής </w:t>
      </w:r>
      <w:r>
        <w:rPr>
          <w:color w:val="333333"/>
        </w:rPr>
        <w:t xml:space="preserve">άδειας </w:t>
      </w:r>
      <w:r w:rsidR="00E21223">
        <w:rPr>
          <w:color w:val="333333"/>
        </w:rPr>
        <w:t xml:space="preserve">για διενέργεια «ανταγωνιστικής πράξης» </w:t>
      </w:r>
      <w:r>
        <w:rPr>
          <w:color w:val="333333"/>
        </w:rPr>
        <w:t xml:space="preserve">και με καταστατική πρόβλεψη, όχι μόνο με απόφαση ΓΣ. Απαγόρευση συμμετοχής </w:t>
      </w:r>
      <w:r w:rsidR="00511960">
        <w:rPr>
          <w:color w:val="333333"/>
        </w:rPr>
        <w:t xml:space="preserve">μελών ΔΣ </w:t>
      </w:r>
      <w:r>
        <w:rPr>
          <w:color w:val="333333"/>
        </w:rPr>
        <w:t xml:space="preserve">και ως μόνοι μέτοχοι ή εταίροι σε εταιρίες ανταγωνιστικές. Απαίτηση </w:t>
      </w:r>
      <w:r w:rsidR="00511960">
        <w:rPr>
          <w:color w:val="333333"/>
        </w:rPr>
        <w:t>«</w:t>
      </w:r>
      <w:r>
        <w:rPr>
          <w:color w:val="333333"/>
        </w:rPr>
        <w:t>υπαίτιας</w:t>
      </w:r>
      <w:r w:rsidR="00511960">
        <w:rPr>
          <w:color w:val="333333"/>
        </w:rPr>
        <w:t>»</w:t>
      </w:r>
      <w:r>
        <w:rPr>
          <w:color w:val="333333"/>
        </w:rPr>
        <w:t xml:space="preserve"> παράβασης της απαγόρευσης ανταγωνισμού για να θεμελιωθεί αξίωση αποζημίωσης.</w:t>
      </w:r>
    </w:p>
    <w:p w:rsidR="00350C2C" w:rsidRDefault="00005D95" w:rsidP="002E28BD">
      <w:pPr>
        <w:pStyle w:val="Web"/>
        <w:numPr>
          <w:ilvl w:val="0"/>
          <w:numId w:val="3"/>
        </w:numPr>
        <w:shd w:val="clear" w:color="auto" w:fill="FFFFFF"/>
        <w:spacing w:before="0" w:beforeAutospacing="0" w:after="150" w:afterAutospacing="0" w:line="360" w:lineRule="auto"/>
        <w:jc w:val="both"/>
        <w:rPr>
          <w:b/>
          <w:color w:val="333333"/>
        </w:rPr>
      </w:pPr>
      <w:r>
        <w:rPr>
          <w:b/>
          <w:color w:val="333333"/>
        </w:rPr>
        <w:t>Ευθύνη μελών ΔΣ</w:t>
      </w:r>
      <w:r w:rsidR="000F15B5">
        <w:rPr>
          <w:b/>
          <w:color w:val="333333"/>
        </w:rPr>
        <w:t xml:space="preserve"> – Αποδοχές μελών ΔΣ</w:t>
      </w:r>
      <w:r>
        <w:rPr>
          <w:b/>
          <w:color w:val="333333"/>
        </w:rPr>
        <w:t xml:space="preserve">: </w:t>
      </w:r>
    </w:p>
    <w:p w:rsidR="00005D95" w:rsidRDefault="00005D95" w:rsidP="00005D95">
      <w:pPr>
        <w:pStyle w:val="Web"/>
        <w:shd w:val="clear" w:color="auto" w:fill="FFFFFF"/>
        <w:spacing w:before="0" w:beforeAutospacing="0" w:after="150" w:afterAutospacing="0" w:line="360" w:lineRule="auto"/>
        <w:ind w:left="360"/>
        <w:jc w:val="both"/>
        <w:rPr>
          <w:color w:val="333333"/>
        </w:rPr>
      </w:pPr>
      <w:r>
        <w:rPr>
          <w:b/>
          <w:color w:val="333333"/>
        </w:rPr>
        <w:t xml:space="preserve">- </w:t>
      </w:r>
      <w:r w:rsidR="00A47922">
        <w:rPr>
          <w:color w:val="333333"/>
        </w:rPr>
        <w:t xml:space="preserve">Αποσαφηνίζεται το μέτρο επιμέλειας (αυτό του συνετού επιχειρηματία που δραστηριοποιείται σε παρόμοιες συνθήκες) και προβλέπεται ρητά ότι οι διατάξεις για την ευθύνη των μελών ΔΣ εφαρμόζονται και για μη μέλη </w:t>
      </w:r>
      <w:r w:rsidR="005A2D48">
        <w:rPr>
          <w:color w:val="333333"/>
        </w:rPr>
        <w:t>που έχουν εξουσίες διαχείρισης και εκπροσώπησης, καθώς και για πρόσωπα που η πράξη διορισμού τους είναι ελαττωματική (</w:t>
      </w:r>
      <w:proofErr w:type="spellStart"/>
      <w:r w:rsidR="005A2D48">
        <w:rPr>
          <w:color w:val="333333"/>
        </w:rPr>
        <w:t>αρ</w:t>
      </w:r>
      <w:proofErr w:type="spellEnd"/>
      <w:r w:rsidR="005A2D48">
        <w:rPr>
          <w:color w:val="333333"/>
        </w:rPr>
        <w:t>. 102 παρ. 2, 5)</w:t>
      </w:r>
    </w:p>
    <w:p w:rsidR="005A2D48" w:rsidRDefault="005A2D48" w:rsidP="00005D95">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Εις </w:t>
      </w:r>
      <w:proofErr w:type="spellStart"/>
      <w:r>
        <w:rPr>
          <w:color w:val="333333"/>
        </w:rPr>
        <w:t>ολόκληρον</w:t>
      </w:r>
      <w:proofErr w:type="spellEnd"/>
      <w:r>
        <w:rPr>
          <w:color w:val="333333"/>
        </w:rPr>
        <w:t xml:space="preserve"> ευθύνη, αν κοινή πράξη ή διαδοχικές ενέργειες (</w:t>
      </w:r>
      <w:proofErr w:type="spellStart"/>
      <w:r>
        <w:rPr>
          <w:color w:val="333333"/>
        </w:rPr>
        <w:t>αρ</w:t>
      </w:r>
      <w:proofErr w:type="spellEnd"/>
      <w:r>
        <w:rPr>
          <w:color w:val="333333"/>
        </w:rPr>
        <w:t>. 102 παρ. 3)</w:t>
      </w:r>
    </w:p>
    <w:p w:rsidR="005A2D48" w:rsidRDefault="005A2D48" w:rsidP="00005D95">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Δυνατότητα απαλλαγής αν η πράξη ή παράλειψη στηρίχθηκε σε εισήγηση ή γνώμη ανεξάρτητου οργάνου ή επιτροπής που λειτουργεί στην εταιρεία (</w:t>
      </w:r>
      <w:proofErr w:type="spellStart"/>
      <w:r>
        <w:rPr>
          <w:color w:val="333333"/>
        </w:rPr>
        <w:t>αρ</w:t>
      </w:r>
      <w:proofErr w:type="spellEnd"/>
      <w:r>
        <w:rPr>
          <w:color w:val="333333"/>
        </w:rPr>
        <w:t>. 102 παρ. 4δ)</w:t>
      </w:r>
    </w:p>
    <w:p w:rsidR="005A2D48" w:rsidRDefault="005A2D48" w:rsidP="00005D95">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w:t>
      </w:r>
      <w:r w:rsidR="000F15B5">
        <w:rPr>
          <w:color w:val="333333"/>
        </w:rPr>
        <w:t xml:space="preserve">Η αξίωση της εταιρείας κατά των μελών ΔΣ υπόκειται σε τριετή παραγραφή από την τέλεση της πράξης ή παράλειψης, αναστέλλεται για όσο χρόνο το πρόσωπο </w:t>
      </w:r>
      <w:r w:rsidR="000378D9">
        <w:rPr>
          <w:color w:val="333333"/>
        </w:rPr>
        <w:t>έχει την ιδιότητα του μέλους ή εκπροσώπου και σε κάθε περίπτωση παραγράφεται μετά την πάροδο δεκαετίας από την τέλεση της πράξης ή παράλειψης (</w:t>
      </w:r>
      <w:proofErr w:type="spellStart"/>
      <w:r w:rsidR="000378D9">
        <w:rPr>
          <w:color w:val="333333"/>
        </w:rPr>
        <w:t>αρ</w:t>
      </w:r>
      <w:proofErr w:type="spellEnd"/>
      <w:r w:rsidR="000378D9">
        <w:rPr>
          <w:color w:val="333333"/>
        </w:rPr>
        <w:t>. 102 παρ. 6)</w:t>
      </w:r>
    </w:p>
    <w:p w:rsidR="000378D9" w:rsidRDefault="000378D9" w:rsidP="00005D95">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Η έγκριση της συνολικής διαχείρισης από την τακτική ΓΣ δεν απαλλάσσει τα μέλη του ΔΣ από την ευθύνη, συνεκτιμάται όμως σε μια μελλοντική δίκη (</w:t>
      </w:r>
      <w:proofErr w:type="spellStart"/>
      <w:r>
        <w:rPr>
          <w:color w:val="333333"/>
        </w:rPr>
        <w:t>αρ</w:t>
      </w:r>
      <w:proofErr w:type="spellEnd"/>
      <w:r>
        <w:rPr>
          <w:color w:val="333333"/>
        </w:rPr>
        <w:t>. 108 παρ. 1)</w:t>
      </w:r>
    </w:p>
    <w:p w:rsidR="000378D9" w:rsidRDefault="000378D9" w:rsidP="00005D95">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w:t>
      </w:r>
      <w:r w:rsidR="00AD1A4D">
        <w:rPr>
          <w:color w:val="333333"/>
        </w:rPr>
        <w:t>Προβλέπεται ρητά ότι η ΓΣ μπορεί να επιτρέψει προκαταβολή αμοιβής για το χρονικό διάστημα μέχρι την επόμενη τακτική ΓΣ, η προκαταβολή όμως τελεί υπό την αίρεση της έγκρισής της από την επόμενη τακτική ΓΣ (</w:t>
      </w:r>
      <w:proofErr w:type="spellStart"/>
      <w:r w:rsidR="00AD1A4D">
        <w:rPr>
          <w:color w:val="333333"/>
        </w:rPr>
        <w:t>αρ</w:t>
      </w:r>
      <w:proofErr w:type="spellEnd"/>
      <w:r w:rsidR="00AD1A4D">
        <w:rPr>
          <w:color w:val="333333"/>
        </w:rPr>
        <w:t>. 109 παρ. 4)</w:t>
      </w:r>
    </w:p>
    <w:p w:rsidR="00AD1A4D" w:rsidRDefault="00AD1A4D" w:rsidP="00005D95">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w:t>
      </w:r>
      <w:r w:rsidRPr="001B1086">
        <w:rPr>
          <w:b/>
          <w:color w:val="333333"/>
        </w:rPr>
        <w:t>Υποχρεωτική η θέσπιση πολιτικής αποδοχών</w:t>
      </w:r>
      <w:r>
        <w:rPr>
          <w:color w:val="333333"/>
        </w:rPr>
        <w:t xml:space="preserve"> για τα μέλη ΔΣ και τον γενικό διευθυντή </w:t>
      </w:r>
      <w:r w:rsidR="001B1086" w:rsidRPr="00343596">
        <w:rPr>
          <w:b/>
          <w:color w:val="333333"/>
        </w:rPr>
        <w:t>στις εισηγμένες εταιρείες</w:t>
      </w:r>
      <w:r w:rsidR="001B1086">
        <w:rPr>
          <w:color w:val="333333"/>
        </w:rPr>
        <w:t xml:space="preserve">, η οποία εγκρίνεται από τη ΓΣ και ισχύει το </w:t>
      </w:r>
      <w:r w:rsidR="001B1086">
        <w:rPr>
          <w:color w:val="333333"/>
        </w:rPr>
        <w:lastRenderedPageBreak/>
        <w:t xml:space="preserve">μέγιστο για τέσσερα έτη από την έγκρισή της </w:t>
      </w:r>
      <w:r>
        <w:rPr>
          <w:color w:val="333333"/>
        </w:rPr>
        <w:t>(</w:t>
      </w:r>
      <w:proofErr w:type="spellStart"/>
      <w:r>
        <w:rPr>
          <w:color w:val="333333"/>
        </w:rPr>
        <w:t>αρ</w:t>
      </w:r>
      <w:proofErr w:type="spellEnd"/>
      <w:r>
        <w:rPr>
          <w:color w:val="333333"/>
        </w:rPr>
        <w:t>. 110 παρ. 1</w:t>
      </w:r>
      <w:r w:rsidR="001B1086">
        <w:rPr>
          <w:color w:val="333333"/>
        </w:rPr>
        <w:t>-2</w:t>
      </w:r>
      <w:r w:rsidR="00343596">
        <w:rPr>
          <w:color w:val="333333"/>
        </w:rPr>
        <w:t xml:space="preserve">, </w:t>
      </w:r>
      <w:proofErr w:type="spellStart"/>
      <w:r w:rsidR="00343596">
        <w:rPr>
          <w:color w:val="333333"/>
        </w:rPr>
        <w:t>αρ</w:t>
      </w:r>
      <w:proofErr w:type="spellEnd"/>
      <w:r w:rsidR="00343596">
        <w:rPr>
          <w:color w:val="333333"/>
        </w:rPr>
        <w:t>. 111 για το περιεχόμενό της</w:t>
      </w:r>
      <w:r>
        <w:rPr>
          <w:color w:val="333333"/>
        </w:rPr>
        <w:t>)</w:t>
      </w:r>
    </w:p>
    <w:p w:rsidR="001B1086" w:rsidRDefault="001B1086" w:rsidP="00005D95">
      <w:pPr>
        <w:pStyle w:val="Web"/>
        <w:shd w:val="clear" w:color="auto" w:fill="FFFFFF"/>
        <w:spacing w:before="0" w:beforeAutospacing="0" w:after="150" w:afterAutospacing="0" w:line="360" w:lineRule="auto"/>
        <w:ind w:left="360"/>
        <w:jc w:val="both"/>
        <w:rPr>
          <w:color w:val="333333"/>
        </w:rPr>
      </w:pPr>
      <w:r>
        <w:rPr>
          <w:b/>
          <w:color w:val="333333"/>
        </w:rPr>
        <w:t xml:space="preserve">- Υποχρεωτική η κατάρτιση ετήσιας έκθεσης αποδοχών για τις εισηγμένες εταιρείες, </w:t>
      </w:r>
      <w:r w:rsidRPr="001B1086">
        <w:rPr>
          <w:color w:val="333333"/>
        </w:rPr>
        <w:t xml:space="preserve">η οποία </w:t>
      </w:r>
      <w:r w:rsidR="00343596">
        <w:rPr>
          <w:color w:val="333333"/>
        </w:rPr>
        <w:t>υποβάλλεται προς συζήτηση στην τακτική ΓΣ, ως θέμα της ημερήσιας διάταξης, η ψήφος ωστόσο είναι συμβουλευτική (</w:t>
      </w:r>
      <w:proofErr w:type="spellStart"/>
      <w:r w:rsidR="00343596">
        <w:rPr>
          <w:color w:val="333333"/>
        </w:rPr>
        <w:t>αρ</w:t>
      </w:r>
      <w:proofErr w:type="spellEnd"/>
      <w:r w:rsidR="00343596">
        <w:rPr>
          <w:color w:val="333333"/>
        </w:rPr>
        <w:t>. 112 παρ. 1-3)</w:t>
      </w:r>
    </w:p>
    <w:p w:rsidR="00C369C1" w:rsidRPr="00C369C1" w:rsidRDefault="00C369C1" w:rsidP="00005D95">
      <w:pPr>
        <w:pStyle w:val="Web"/>
        <w:shd w:val="clear" w:color="auto" w:fill="FFFFFF"/>
        <w:spacing w:before="0" w:beforeAutospacing="0" w:after="150" w:afterAutospacing="0" w:line="360" w:lineRule="auto"/>
        <w:ind w:left="360"/>
        <w:jc w:val="both"/>
        <w:rPr>
          <w:color w:val="333333"/>
        </w:rPr>
      </w:pPr>
      <w:r>
        <w:rPr>
          <w:b/>
          <w:color w:val="333333"/>
        </w:rPr>
        <w:t xml:space="preserve">- </w:t>
      </w:r>
      <w:r>
        <w:rPr>
          <w:color w:val="333333"/>
        </w:rPr>
        <w:t xml:space="preserve">Τα χρηματικά πρόστιμα που προβλέπονται ως ποινικές κυρώσεις για παράβαση του νόμου από τους ιδρυτές, μέλη ΔΣ ή διευθυντές ΑΕ και ελεγκτές κυμαίνονται από 5.000 έως 100.000 ευρώ ανάλογα με το είδος της παράβασης (έως τώρα το ελάχιστο ήταν 1.000 ευρώ, </w:t>
      </w:r>
      <w:proofErr w:type="spellStart"/>
      <w:r>
        <w:rPr>
          <w:color w:val="333333"/>
        </w:rPr>
        <w:t>αρ</w:t>
      </w:r>
      <w:proofErr w:type="spellEnd"/>
      <w:r>
        <w:rPr>
          <w:color w:val="333333"/>
        </w:rPr>
        <w:t>. 176-181)</w:t>
      </w:r>
    </w:p>
    <w:p w:rsidR="002E28BD" w:rsidRPr="002E28BD" w:rsidRDefault="002E28BD" w:rsidP="002E28BD">
      <w:pPr>
        <w:pStyle w:val="Web"/>
        <w:numPr>
          <w:ilvl w:val="0"/>
          <w:numId w:val="3"/>
        </w:numPr>
        <w:shd w:val="clear" w:color="auto" w:fill="FFFFFF"/>
        <w:spacing w:before="0" w:beforeAutospacing="0" w:after="150" w:afterAutospacing="0" w:line="360" w:lineRule="auto"/>
        <w:jc w:val="both"/>
        <w:rPr>
          <w:color w:val="333333"/>
        </w:rPr>
      </w:pPr>
      <w:r>
        <w:rPr>
          <w:b/>
          <w:color w:val="333333"/>
        </w:rPr>
        <w:t xml:space="preserve"> Συναλλαγές με συνδεδεμένα μέρη (</w:t>
      </w:r>
      <w:proofErr w:type="spellStart"/>
      <w:r>
        <w:rPr>
          <w:b/>
          <w:color w:val="333333"/>
        </w:rPr>
        <w:t>αρ</w:t>
      </w:r>
      <w:proofErr w:type="spellEnd"/>
      <w:r>
        <w:rPr>
          <w:b/>
          <w:color w:val="333333"/>
        </w:rPr>
        <w:t>. 99):</w:t>
      </w:r>
    </w:p>
    <w:p w:rsidR="002E28BD" w:rsidRDefault="002E28BD" w:rsidP="00C07E6E">
      <w:pPr>
        <w:pStyle w:val="Web"/>
        <w:shd w:val="clear" w:color="auto" w:fill="FFFFFF"/>
        <w:spacing w:before="0" w:beforeAutospacing="0" w:after="150" w:afterAutospacing="0" w:line="360" w:lineRule="auto"/>
        <w:ind w:left="360"/>
        <w:jc w:val="both"/>
        <w:rPr>
          <w:color w:val="333333"/>
        </w:rPr>
      </w:pPr>
      <w:r w:rsidRPr="002E28BD">
        <w:rPr>
          <w:color w:val="333333"/>
        </w:rPr>
        <w:t>-</w:t>
      </w:r>
      <w:r>
        <w:rPr>
          <w:color w:val="333333"/>
        </w:rPr>
        <w:t xml:space="preserve"> </w:t>
      </w:r>
      <w:r w:rsidR="00103901">
        <w:rPr>
          <w:color w:val="333333"/>
        </w:rPr>
        <w:t xml:space="preserve">Η γενική </w:t>
      </w:r>
      <w:r w:rsidR="00C07E6E">
        <w:rPr>
          <w:color w:val="333333"/>
        </w:rPr>
        <w:t>αρχή προβλέπει γενική απαγόρευση, με ποινή ακυρότητας, των συμβάσεων της ΑΕ με συνδεδεμένα πρόσωπα, καθώς και την παροχή ασφαλειών και εγγυήσεων προς τρίτους υπέρ αυτών χωρίς άδεια ΔΣ ή ΓΣ.</w:t>
      </w:r>
    </w:p>
    <w:p w:rsidR="00C07E6E" w:rsidRDefault="00C07E6E" w:rsidP="00C07E6E">
      <w:pPr>
        <w:pStyle w:val="Web"/>
        <w:shd w:val="clear" w:color="auto" w:fill="FFFFFF"/>
        <w:spacing w:before="0" w:beforeAutospacing="0" w:after="150" w:afterAutospacing="0" w:line="360" w:lineRule="auto"/>
        <w:ind w:left="360"/>
        <w:jc w:val="both"/>
        <w:rPr>
          <w:color w:val="333333"/>
        </w:rPr>
      </w:pPr>
      <w:r>
        <w:rPr>
          <w:color w:val="333333"/>
        </w:rPr>
        <w:t xml:space="preserve">- Εισάγονται εξαιρέσεις από την παραπάνω </w:t>
      </w:r>
      <w:r w:rsidR="007B5156">
        <w:rPr>
          <w:color w:val="333333"/>
        </w:rPr>
        <w:t>απαγόρευση σε συγκεκριμένες περιπτώσεις (όχι μόνο για τρέχουσες συναλλαγές)</w:t>
      </w:r>
    </w:p>
    <w:p w:rsidR="006274CE" w:rsidRDefault="007B5156" w:rsidP="00C07E6E">
      <w:pPr>
        <w:pStyle w:val="Web"/>
        <w:shd w:val="clear" w:color="auto" w:fill="FFFFFF"/>
        <w:spacing w:before="0" w:beforeAutospacing="0" w:after="150" w:afterAutospacing="0" w:line="360" w:lineRule="auto"/>
        <w:ind w:left="360"/>
        <w:jc w:val="both"/>
        <w:rPr>
          <w:color w:val="333333"/>
        </w:rPr>
      </w:pPr>
      <w:r>
        <w:rPr>
          <w:color w:val="333333"/>
        </w:rPr>
        <w:t xml:space="preserve">- Η άδεια μπορεί να δίνεται πλέον </w:t>
      </w:r>
      <w:r w:rsidRPr="006274CE">
        <w:rPr>
          <w:b/>
          <w:color w:val="333333"/>
        </w:rPr>
        <w:t>και από το ΔΣ</w:t>
      </w:r>
      <w:r>
        <w:rPr>
          <w:color w:val="333333"/>
        </w:rPr>
        <w:t xml:space="preserve"> και ισχύει για έξι μήνες, επί </w:t>
      </w:r>
      <w:r w:rsidR="003B2F3A">
        <w:rPr>
          <w:color w:val="333333"/>
        </w:rPr>
        <w:t xml:space="preserve">δε </w:t>
      </w:r>
      <w:r>
        <w:rPr>
          <w:color w:val="333333"/>
        </w:rPr>
        <w:t xml:space="preserve">επαναλαμβανόμενων συμβάσεων μπορεί να δοθεί </w:t>
      </w:r>
      <w:r w:rsidR="006274CE">
        <w:rPr>
          <w:color w:val="333333"/>
        </w:rPr>
        <w:t>ενιαία άδεια σύναψης για ένα έτος (</w:t>
      </w:r>
      <w:proofErr w:type="spellStart"/>
      <w:r w:rsidR="006274CE">
        <w:rPr>
          <w:color w:val="333333"/>
        </w:rPr>
        <w:t>αρ</w:t>
      </w:r>
      <w:proofErr w:type="spellEnd"/>
      <w:r w:rsidR="006274CE">
        <w:rPr>
          <w:color w:val="333333"/>
        </w:rPr>
        <w:t>. 100 παρ. 1). Ισχυροποιείται η άδεια δέκα μέρες μετά τη δημοσίευση της σχετικής απόφασης στο ΓΕΜΗ και εφόσον μέτοχοι που εκπροσωπούν το 1/20 του κεφαλαίου δεν έχουν ζητήσει τη σύγκληση ΓΣ για το θέμα αυτό</w:t>
      </w:r>
      <w:r w:rsidR="00B15D08">
        <w:rPr>
          <w:color w:val="333333"/>
        </w:rPr>
        <w:t xml:space="preserve"> </w:t>
      </w:r>
    </w:p>
    <w:p w:rsidR="006274CE" w:rsidRDefault="00E96399" w:rsidP="00C07E6E">
      <w:pPr>
        <w:pStyle w:val="Web"/>
        <w:shd w:val="clear" w:color="auto" w:fill="FFFFFF"/>
        <w:spacing w:before="0" w:beforeAutospacing="0" w:after="150" w:afterAutospacing="0" w:line="360" w:lineRule="auto"/>
        <w:ind w:left="360"/>
        <w:jc w:val="both"/>
        <w:rPr>
          <w:color w:val="333333"/>
        </w:rPr>
      </w:pPr>
      <w:r>
        <w:rPr>
          <w:color w:val="333333"/>
        </w:rPr>
        <w:t xml:space="preserve">- </w:t>
      </w:r>
      <w:r w:rsidR="00237CAB">
        <w:rPr>
          <w:color w:val="333333"/>
        </w:rPr>
        <w:t>Εντός δέκα ημερών από τη δημοσίευση της ανακοίνωσης της χορήγησης άδειας από το ΔΣ, μέτοχοι που εκπροσωπούν το 1/20 του κεφαλαίου μπορούν να ζητήσουν τη σύγκληση ΓΣ για να παράσχει αυτή την άδεια (</w:t>
      </w:r>
      <w:proofErr w:type="spellStart"/>
      <w:r w:rsidR="00237CAB">
        <w:rPr>
          <w:color w:val="333333"/>
        </w:rPr>
        <w:t>αρ</w:t>
      </w:r>
      <w:proofErr w:type="spellEnd"/>
      <w:r w:rsidR="00237CAB">
        <w:rPr>
          <w:color w:val="333333"/>
        </w:rPr>
        <w:t>. 100 παρ. 3)</w:t>
      </w:r>
    </w:p>
    <w:p w:rsidR="00237CAB" w:rsidRDefault="00237CAB" w:rsidP="00C07E6E">
      <w:pPr>
        <w:pStyle w:val="Web"/>
        <w:shd w:val="clear" w:color="auto" w:fill="FFFFFF"/>
        <w:spacing w:before="0" w:beforeAutospacing="0" w:after="150" w:afterAutospacing="0" w:line="360" w:lineRule="auto"/>
        <w:ind w:left="360"/>
        <w:jc w:val="both"/>
        <w:rPr>
          <w:color w:val="333333"/>
        </w:rPr>
      </w:pPr>
      <w:r>
        <w:rPr>
          <w:color w:val="333333"/>
        </w:rPr>
        <w:t>- Αν έχει ήδη συναφθεί η σύμβαση ή έχει παρασχεθεί η εγγύηση ή η ασφάλεια, η χορήγηση της ζητηθείσας άδειας από τη ΓΣ ματαιώνεται αν αντιταχθούν σε αυτή μέτοχοι που εκπροσωπούν το 1/20 του εκπροσωπούμενου στη συνέλευση κεφαλαίου (</w:t>
      </w:r>
      <w:proofErr w:type="spellStart"/>
      <w:r>
        <w:rPr>
          <w:color w:val="333333"/>
        </w:rPr>
        <w:t>αρ</w:t>
      </w:r>
      <w:proofErr w:type="spellEnd"/>
      <w:r>
        <w:rPr>
          <w:color w:val="333333"/>
        </w:rPr>
        <w:t>. 100 παρ. 4)</w:t>
      </w:r>
    </w:p>
    <w:p w:rsidR="00343596" w:rsidRPr="001B1086" w:rsidRDefault="00237CAB" w:rsidP="00422030">
      <w:pPr>
        <w:pStyle w:val="Web"/>
        <w:shd w:val="clear" w:color="auto" w:fill="FFFFFF"/>
        <w:spacing w:before="0" w:beforeAutospacing="0" w:after="150" w:afterAutospacing="0" w:line="360" w:lineRule="auto"/>
        <w:ind w:left="360"/>
        <w:jc w:val="both"/>
        <w:rPr>
          <w:color w:val="333333"/>
        </w:rPr>
      </w:pPr>
      <w:r>
        <w:rPr>
          <w:color w:val="333333"/>
        </w:rPr>
        <w:t xml:space="preserve">- </w:t>
      </w:r>
      <w:r w:rsidR="00C964FF">
        <w:rPr>
          <w:color w:val="333333"/>
        </w:rPr>
        <w:t xml:space="preserve">Αν πρόκειται για </w:t>
      </w:r>
      <w:r w:rsidR="00C964FF" w:rsidRPr="00C964FF">
        <w:rPr>
          <w:b/>
          <w:color w:val="333333"/>
        </w:rPr>
        <w:t>εισηγμένη εταιρεία</w:t>
      </w:r>
      <w:r w:rsidR="00E10B68">
        <w:rPr>
          <w:b/>
          <w:color w:val="333333"/>
        </w:rPr>
        <w:t xml:space="preserve">, </w:t>
      </w:r>
      <w:r w:rsidR="00E10B68">
        <w:rPr>
          <w:color w:val="333333"/>
        </w:rPr>
        <w:t xml:space="preserve">η απόφαση του ΔΣ ή της ΓΣ </w:t>
      </w:r>
      <w:r w:rsidR="00E10B68" w:rsidRPr="00C369C1">
        <w:rPr>
          <w:b/>
          <w:color w:val="333333"/>
        </w:rPr>
        <w:t xml:space="preserve">λαμβάνεται με βάση έκθεση ορκωτού ελεγκτή λογιστή ή </w:t>
      </w:r>
      <w:r w:rsidR="00422030" w:rsidRPr="00C369C1">
        <w:rPr>
          <w:b/>
          <w:color w:val="333333"/>
        </w:rPr>
        <w:t xml:space="preserve">ελεγκτικής εταιρείας </w:t>
      </w:r>
      <w:r w:rsidR="00422030">
        <w:rPr>
          <w:color w:val="333333"/>
        </w:rPr>
        <w:t xml:space="preserve">που </w:t>
      </w:r>
      <w:r w:rsidR="00422030">
        <w:rPr>
          <w:color w:val="333333"/>
        </w:rPr>
        <w:lastRenderedPageBreak/>
        <w:t>αξιολογεί κατά πόσο η συναλλαγή είναι δίκαιη και εύλογη για την εταιρεία και τους μετόχους που δεν αποτελούν συνδεδεμένο μέλος (</w:t>
      </w:r>
      <w:proofErr w:type="spellStart"/>
      <w:r w:rsidR="00422030">
        <w:rPr>
          <w:color w:val="333333"/>
        </w:rPr>
        <w:t>αρ</w:t>
      </w:r>
      <w:proofErr w:type="spellEnd"/>
      <w:r w:rsidR="00422030">
        <w:rPr>
          <w:color w:val="333333"/>
        </w:rPr>
        <w:t>. 101 παρ. 1).</w:t>
      </w:r>
      <w:r w:rsidR="00C964FF" w:rsidRPr="00C964FF">
        <w:rPr>
          <w:b/>
          <w:color w:val="333333"/>
        </w:rPr>
        <w:t xml:space="preserve"> </w:t>
      </w:r>
    </w:p>
    <w:p w:rsidR="00C964FF" w:rsidRPr="00C964FF" w:rsidRDefault="00C964FF" w:rsidP="00C964FF">
      <w:pPr>
        <w:pStyle w:val="Web"/>
        <w:numPr>
          <w:ilvl w:val="0"/>
          <w:numId w:val="3"/>
        </w:numPr>
        <w:shd w:val="clear" w:color="auto" w:fill="FFFFFF"/>
        <w:spacing w:before="0" w:beforeAutospacing="0" w:after="150" w:afterAutospacing="0" w:line="360" w:lineRule="auto"/>
        <w:jc w:val="both"/>
        <w:rPr>
          <w:b/>
          <w:color w:val="333333"/>
        </w:rPr>
      </w:pPr>
      <w:r w:rsidRPr="00C964FF">
        <w:rPr>
          <w:b/>
          <w:color w:val="333333"/>
        </w:rPr>
        <w:t>Γενική Συνέλευση</w:t>
      </w:r>
    </w:p>
    <w:p w:rsidR="00A8536D" w:rsidRDefault="00C964FF"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946A4E" w:rsidRPr="000561D5">
        <w:rPr>
          <w:color w:val="333333"/>
        </w:rPr>
        <w:t>Ο νέος νόμος επιφέρει αλλαγές και στη λειτουργία της Γενικής Συνέλευσης, της οποίας οι αρμοδιότητες απαριθμούνται αποκλειστικώς (</w:t>
      </w:r>
      <w:proofErr w:type="spellStart"/>
      <w:r w:rsidR="00274C69">
        <w:rPr>
          <w:color w:val="333333"/>
        </w:rPr>
        <w:t>α</w:t>
      </w:r>
      <w:r w:rsidR="00946A4E" w:rsidRPr="000561D5">
        <w:rPr>
          <w:color w:val="333333"/>
        </w:rPr>
        <w:t>ρ</w:t>
      </w:r>
      <w:proofErr w:type="spellEnd"/>
      <w:r w:rsidR="00946A4E" w:rsidRPr="000561D5">
        <w:rPr>
          <w:color w:val="333333"/>
        </w:rPr>
        <w:t xml:space="preserve">. 117). </w:t>
      </w:r>
    </w:p>
    <w:p w:rsidR="00A8536D" w:rsidRDefault="00A8536D"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450EB5">
        <w:rPr>
          <w:color w:val="333333"/>
        </w:rPr>
        <w:t>Επί πτωχεύσε</w:t>
      </w:r>
      <w:r w:rsidR="004F6FDC">
        <w:rPr>
          <w:color w:val="333333"/>
        </w:rPr>
        <w:t xml:space="preserve">ως/ειδικής εκκαθάρισης εταιρείας, τη σύγκληση ΓΣ μπορεί να </w:t>
      </w:r>
      <w:r w:rsidR="00274C69">
        <w:rPr>
          <w:color w:val="333333"/>
        </w:rPr>
        <w:t>ζητήσει</w:t>
      </w:r>
      <w:r w:rsidR="004F6FDC">
        <w:rPr>
          <w:color w:val="333333"/>
        </w:rPr>
        <w:t xml:space="preserve"> ο σύνδικος/ειδικός εκκαθαριστής (</w:t>
      </w:r>
      <w:proofErr w:type="spellStart"/>
      <w:r w:rsidR="004F6FDC">
        <w:rPr>
          <w:color w:val="333333"/>
        </w:rPr>
        <w:t>αρ</w:t>
      </w:r>
      <w:proofErr w:type="spellEnd"/>
      <w:r w:rsidR="004F6FDC">
        <w:rPr>
          <w:color w:val="333333"/>
        </w:rPr>
        <w:t>. 121 παρ. 1)</w:t>
      </w:r>
    </w:p>
    <w:p w:rsidR="004F6FDC" w:rsidRDefault="004F6FDC"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966AAF">
        <w:rPr>
          <w:color w:val="333333"/>
        </w:rPr>
        <w:t xml:space="preserve">Στις </w:t>
      </w:r>
      <w:r w:rsidR="00966AAF" w:rsidRPr="00274C69">
        <w:rPr>
          <w:b/>
          <w:color w:val="333333"/>
        </w:rPr>
        <w:t>εισηγμένες εταιρείες</w:t>
      </w:r>
      <w:r w:rsidR="00136A93" w:rsidRPr="00274C69">
        <w:rPr>
          <w:b/>
          <w:color w:val="333333"/>
        </w:rPr>
        <w:t>,</w:t>
      </w:r>
      <w:r w:rsidR="00136A93">
        <w:rPr>
          <w:color w:val="333333"/>
        </w:rPr>
        <w:t xml:space="preserve"> εκτός από τη δημοσίευση της πρόσκλησης στο ΓΕΜΗ, το πλήρες κείμενο της πρόσκλησης δημοσιεύεται και στο διαδικτυακό τόπο της εταιρείας και δημοσιοποιείται με έντυπα και ηλεκτρονικά μέσα ενημέρωσης με εθνική </w:t>
      </w:r>
      <w:r w:rsidR="00AE46D1">
        <w:rPr>
          <w:color w:val="333333"/>
        </w:rPr>
        <w:t xml:space="preserve">και πανευρωπαϊκή </w:t>
      </w:r>
      <w:r w:rsidR="00136A93">
        <w:rPr>
          <w:color w:val="333333"/>
        </w:rPr>
        <w:t>εμβέλεια (</w:t>
      </w:r>
      <w:proofErr w:type="spellStart"/>
      <w:r w:rsidR="00136A93">
        <w:rPr>
          <w:color w:val="333333"/>
        </w:rPr>
        <w:t>αρ</w:t>
      </w:r>
      <w:proofErr w:type="spellEnd"/>
      <w:r w:rsidR="00136A93">
        <w:rPr>
          <w:color w:val="333333"/>
        </w:rPr>
        <w:t>. 122 παρ. 3)</w:t>
      </w:r>
    </w:p>
    <w:p w:rsidR="00136A93" w:rsidRDefault="00136A93" w:rsidP="00E20158">
      <w:pPr>
        <w:pStyle w:val="Web"/>
        <w:shd w:val="clear" w:color="auto" w:fill="FFFFFF"/>
        <w:spacing w:before="0" w:beforeAutospacing="0" w:after="150" w:afterAutospacing="0" w:line="360" w:lineRule="auto"/>
        <w:ind w:left="360"/>
        <w:jc w:val="both"/>
        <w:rPr>
          <w:color w:val="333333"/>
        </w:rPr>
      </w:pPr>
      <w:r>
        <w:rPr>
          <w:color w:val="333333"/>
        </w:rPr>
        <w:t xml:space="preserve">- Το καταστατικό μπορεί να προβλέπει </w:t>
      </w:r>
      <w:r w:rsidR="00907406">
        <w:rPr>
          <w:color w:val="333333"/>
        </w:rPr>
        <w:t>και ατομική ειδοποίηση των μετόχων περί της πρόσκλησης (</w:t>
      </w:r>
      <w:proofErr w:type="spellStart"/>
      <w:r w:rsidR="00907406">
        <w:rPr>
          <w:color w:val="333333"/>
        </w:rPr>
        <w:t>αρ</w:t>
      </w:r>
      <w:proofErr w:type="spellEnd"/>
      <w:r w:rsidR="00907406">
        <w:rPr>
          <w:color w:val="333333"/>
        </w:rPr>
        <w:t>. 122 παρ. 2)</w:t>
      </w:r>
    </w:p>
    <w:p w:rsidR="00907406" w:rsidRDefault="00907406" w:rsidP="00E20158">
      <w:pPr>
        <w:pStyle w:val="Web"/>
        <w:shd w:val="clear" w:color="auto" w:fill="FFFFFF"/>
        <w:spacing w:before="0" w:beforeAutospacing="0" w:after="150" w:afterAutospacing="0" w:line="360" w:lineRule="auto"/>
        <w:ind w:left="360"/>
        <w:jc w:val="both"/>
        <w:rPr>
          <w:color w:val="333333"/>
        </w:rPr>
      </w:pPr>
      <w:r>
        <w:rPr>
          <w:color w:val="333333"/>
        </w:rPr>
        <w:t xml:space="preserve">- Κάθε μέτοχος με μετοχές μη εισηγμένες έχει δικαίωμα να ζητήσει από την εταιρεία να του αποστέλλει </w:t>
      </w:r>
      <w:r w:rsidR="00AE46D1">
        <w:rPr>
          <w:color w:val="333333"/>
        </w:rPr>
        <w:t>με ηλεκτρονικό ταχυδρομείο ατομική πληροφόρηση για επικείμενες ΓΣ τουλάχιστον 10 ημέρες πριν τη συνεδρίαση (</w:t>
      </w:r>
      <w:proofErr w:type="spellStart"/>
      <w:r w:rsidR="00AE46D1">
        <w:rPr>
          <w:color w:val="333333"/>
        </w:rPr>
        <w:t>αρ</w:t>
      </w:r>
      <w:proofErr w:type="spellEnd"/>
      <w:r w:rsidR="00AE46D1">
        <w:rPr>
          <w:color w:val="333333"/>
        </w:rPr>
        <w:t>. 122 παρ. 4)</w:t>
      </w:r>
    </w:p>
    <w:p w:rsidR="00AE46D1" w:rsidRDefault="00AE46D1" w:rsidP="00E20158">
      <w:pPr>
        <w:pStyle w:val="Web"/>
        <w:shd w:val="clear" w:color="auto" w:fill="FFFFFF"/>
        <w:spacing w:before="0" w:beforeAutospacing="0" w:after="150" w:afterAutospacing="0" w:line="360" w:lineRule="auto"/>
        <w:ind w:left="360"/>
        <w:jc w:val="both"/>
        <w:rPr>
          <w:color w:val="333333"/>
        </w:rPr>
      </w:pPr>
      <w:r>
        <w:rPr>
          <w:color w:val="333333"/>
        </w:rPr>
        <w:t>- Έλεγχος της ιδιότητας του μετόχου κατά τη διεξαγωγή της ΓΣ (</w:t>
      </w:r>
      <w:proofErr w:type="spellStart"/>
      <w:r>
        <w:rPr>
          <w:color w:val="333333"/>
        </w:rPr>
        <w:t>αρ</w:t>
      </w:r>
      <w:proofErr w:type="spellEnd"/>
      <w:r>
        <w:rPr>
          <w:color w:val="333333"/>
        </w:rPr>
        <w:t xml:space="preserve">. 124 παρ. 1), με δυνατότητα το καταστατικό να προβλέπει προκατάθεση μετοχών και νομιμοποιητικών και κατάρτιση πίνακα μετόχων (όχι για εισηγμένες, </w:t>
      </w:r>
      <w:proofErr w:type="spellStart"/>
      <w:r>
        <w:rPr>
          <w:color w:val="333333"/>
        </w:rPr>
        <w:t>αρ</w:t>
      </w:r>
      <w:proofErr w:type="spellEnd"/>
      <w:r>
        <w:rPr>
          <w:color w:val="333333"/>
        </w:rPr>
        <w:t>. 124 παρ. 2-4)</w:t>
      </w:r>
    </w:p>
    <w:p w:rsidR="00AE46D1" w:rsidRDefault="00AE46D1"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427796">
        <w:rPr>
          <w:color w:val="333333"/>
        </w:rPr>
        <w:t>Οι «εκπρόθεσμοι» μέτοχοι μετέχουν στη ΓΣ, εκτός αν η τελευταία αρνηθεί τη συμμετοχή τους για σπουδαίο λόγο (</w:t>
      </w:r>
      <w:proofErr w:type="spellStart"/>
      <w:r w:rsidR="00427796">
        <w:rPr>
          <w:color w:val="333333"/>
        </w:rPr>
        <w:t>αρ</w:t>
      </w:r>
      <w:proofErr w:type="spellEnd"/>
      <w:r w:rsidR="00427796">
        <w:rPr>
          <w:color w:val="333333"/>
        </w:rPr>
        <w:t>. 124 παρ. 5)</w:t>
      </w:r>
    </w:p>
    <w:p w:rsidR="00427796" w:rsidRDefault="00427796"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Pr>
          <w:color w:val="333333"/>
          <w:lang w:val="en-US"/>
        </w:rPr>
        <w:t>To</w:t>
      </w:r>
      <w:r w:rsidRPr="00427796">
        <w:rPr>
          <w:color w:val="333333"/>
        </w:rPr>
        <w:t xml:space="preserve"> </w:t>
      </w:r>
      <w:r>
        <w:rPr>
          <w:color w:val="333333"/>
        </w:rPr>
        <w:t xml:space="preserve">καταστατικό μπορεί να προβλέπει </w:t>
      </w:r>
      <w:r w:rsidR="0095140F">
        <w:rPr>
          <w:color w:val="333333"/>
        </w:rPr>
        <w:t>διαδικασία συμμετοχής στη ΓΣ βάσει ημερομηνίας καταγραφής και για τις μη εισηγμένες εταιρείες (</w:t>
      </w:r>
      <w:proofErr w:type="spellStart"/>
      <w:r w:rsidR="0095140F">
        <w:rPr>
          <w:color w:val="333333"/>
        </w:rPr>
        <w:t>αρ</w:t>
      </w:r>
      <w:proofErr w:type="spellEnd"/>
      <w:r w:rsidR="0095140F">
        <w:rPr>
          <w:color w:val="333333"/>
        </w:rPr>
        <w:t>. 124 παρ. 7)</w:t>
      </w:r>
    </w:p>
    <w:p w:rsidR="0095140F" w:rsidRDefault="0095140F" w:rsidP="00E20158">
      <w:pPr>
        <w:pStyle w:val="Web"/>
        <w:shd w:val="clear" w:color="auto" w:fill="FFFFFF"/>
        <w:spacing w:before="0" w:beforeAutospacing="0" w:after="150" w:afterAutospacing="0" w:line="360" w:lineRule="auto"/>
        <w:ind w:left="360"/>
        <w:jc w:val="both"/>
        <w:rPr>
          <w:color w:val="333333"/>
        </w:rPr>
      </w:pPr>
      <w:r>
        <w:rPr>
          <w:color w:val="333333"/>
        </w:rPr>
        <w:t xml:space="preserve">- Δυνατότητα απλής παρουσίας στη ΓΣ μετόχων </w:t>
      </w:r>
      <w:r w:rsidR="00274C69">
        <w:rPr>
          <w:color w:val="333333"/>
        </w:rPr>
        <w:t xml:space="preserve">με μετοχές </w:t>
      </w:r>
      <w:r>
        <w:rPr>
          <w:color w:val="333333"/>
        </w:rPr>
        <w:t>άνευ δικαιώματος ψήφου και τρίτων (</w:t>
      </w:r>
      <w:proofErr w:type="spellStart"/>
      <w:r>
        <w:rPr>
          <w:color w:val="333333"/>
        </w:rPr>
        <w:t>αρ</w:t>
      </w:r>
      <w:proofErr w:type="spellEnd"/>
      <w:r>
        <w:rPr>
          <w:color w:val="333333"/>
        </w:rPr>
        <w:t>. 124 παρ. 1 και 127)</w:t>
      </w:r>
    </w:p>
    <w:p w:rsidR="0095140F" w:rsidRDefault="0095140F" w:rsidP="00E20158">
      <w:pPr>
        <w:pStyle w:val="Web"/>
        <w:shd w:val="clear" w:color="auto" w:fill="FFFFFF"/>
        <w:spacing w:before="0" w:beforeAutospacing="0" w:after="150" w:afterAutospacing="0" w:line="360" w:lineRule="auto"/>
        <w:ind w:left="360"/>
        <w:jc w:val="both"/>
        <w:rPr>
          <w:color w:val="333333"/>
        </w:rPr>
      </w:pPr>
      <w:r>
        <w:rPr>
          <w:color w:val="333333"/>
        </w:rPr>
        <w:t xml:space="preserve">- Καταργείται η προσυπογραφή από συμβολαιογράφο των πρακτικών ΓΣ στις οποίες παρίσταται ή εκπροσωπείται </w:t>
      </w:r>
      <w:r w:rsidR="00274C69">
        <w:rPr>
          <w:color w:val="333333"/>
        </w:rPr>
        <w:t>ο μοναδικός</w:t>
      </w:r>
      <w:r>
        <w:rPr>
          <w:color w:val="333333"/>
        </w:rPr>
        <w:t xml:space="preserve"> μέτοχος</w:t>
      </w:r>
    </w:p>
    <w:p w:rsidR="00E36302" w:rsidRDefault="0095140F" w:rsidP="00E20158">
      <w:pPr>
        <w:pStyle w:val="Web"/>
        <w:shd w:val="clear" w:color="auto" w:fill="FFFFFF"/>
        <w:spacing w:before="0" w:beforeAutospacing="0" w:after="150" w:afterAutospacing="0" w:line="360" w:lineRule="auto"/>
        <w:ind w:left="360"/>
        <w:jc w:val="both"/>
        <w:rPr>
          <w:color w:val="333333"/>
        </w:rPr>
      </w:pPr>
      <w:r>
        <w:rPr>
          <w:color w:val="333333"/>
        </w:rPr>
        <w:lastRenderedPageBreak/>
        <w:t xml:space="preserve">- </w:t>
      </w:r>
      <w:r w:rsidR="007C444D">
        <w:rPr>
          <w:color w:val="333333"/>
        </w:rPr>
        <w:t>Υφίσταται α</w:t>
      </w:r>
      <w:r>
        <w:rPr>
          <w:color w:val="333333"/>
        </w:rPr>
        <w:t>υξημένη απαρτία</w:t>
      </w:r>
      <w:r w:rsidR="007C444D">
        <w:rPr>
          <w:color w:val="333333"/>
        </w:rPr>
        <w:t xml:space="preserve">, όταν παρίστανται μέτοχοι </w:t>
      </w:r>
      <w:proofErr w:type="spellStart"/>
      <w:r w:rsidR="007C444D">
        <w:rPr>
          <w:color w:val="333333"/>
        </w:rPr>
        <w:t>εκπροσωπούντες</w:t>
      </w:r>
      <w:proofErr w:type="spellEnd"/>
      <w:r w:rsidR="00E36302">
        <w:rPr>
          <w:color w:val="333333"/>
        </w:rPr>
        <w:t xml:space="preserve"> το </w:t>
      </w:r>
      <w:r>
        <w:rPr>
          <w:color w:val="333333"/>
        </w:rPr>
        <w:t xml:space="preserve">½ </w:t>
      </w:r>
      <w:r w:rsidR="00E36302">
        <w:rPr>
          <w:color w:val="333333"/>
        </w:rPr>
        <w:t xml:space="preserve">του καταβεβλημένου κεφαλαίου </w:t>
      </w:r>
      <w:r>
        <w:rPr>
          <w:color w:val="333333"/>
        </w:rPr>
        <w:t>αντί 2/3 που ίσχυε ως τώρα (</w:t>
      </w:r>
      <w:proofErr w:type="spellStart"/>
      <w:r>
        <w:rPr>
          <w:color w:val="333333"/>
        </w:rPr>
        <w:t>αρ</w:t>
      </w:r>
      <w:proofErr w:type="spellEnd"/>
      <w:r>
        <w:rPr>
          <w:color w:val="333333"/>
        </w:rPr>
        <w:t xml:space="preserve">. </w:t>
      </w:r>
      <w:r w:rsidR="00E36302">
        <w:rPr>
          <w:color w:val="333333"/>
        </w:rPr>
        <w:t>130 παρ. 3). Το καταστατικό ωστόσο μπορεί να ορίζει για όλα ή συγκεκριμένα θέματα μεγαλύτερα ποσοστά απαρτίας από τα προβλεπόμενα (</w:t>
      </w:r>
      <w:proofErr w:type="spellStart"/>
      <w:r w:rsidR="00E36302">
        <w:rPr>
          <w:color w:val="333333"/>
        </w:rPr>
        <w:t>αρ</w:t>
      </w:r>
      <w:proofErr w:type="spellEnd"/>
      <w:r w:rsidR="00E36302">
        <w:rPr>
          <w:color w:val="333333"/>
        </w:rPr>
        <w:t>. 130 παρ. 5)</w:t>
      </w:r>
    </w:p>
    <w:p w:rsidR="0095140F" w:rsidRDefault="00E36302" w:rsidP="00E20158">
      <w:pPr>
        <w:pStyle w:val="Web"/>
        <w:shd w:val="clear" w:color="auto" w:fill="FFFFFF"/>
        <w:spacing w:before="0" w:beforeAutospacing="0" w:after="150" w:afterAutospacing="0" w:line="360" w:lineRule="auto"/>
        <w:ind w:left="360"/>
        <w:jc w:val="both"/>
        <w:rPr>
          <w:color w:val="333333"/>
        </w:rPr>
      </w:pPr>
      <w:r>
        <w:rPr>
          <w:color w:val="333333"/>
        </w:rPr>
        <w:t>- Μόνο μία επαναληπτική ΓΣ προβλέπεται, ενώ νεότερη πρόκληση δεν απαιτείται, αν στην αρχική πρόκληση είχε ορισθεί ο χρόνος και ο τόπος της επαναληπτικής, με την προϋπόθεση ότι μεσολαβούν πέντε τουλάχιστον ημέρες</w:t>
      </w:r>
      <w:r w:rsidR="00503C4D">
        <w:rPr>
          <w:color w:val="333333"/>
        </w:rPr>
        <w:t>, αντί 10</w:t>
      </w:r>
      <w:r w:rsidR="0028632F">
        <w:rPr>
          <w:color w:val="333333"/>
        </w:rPr>
        <w:t xml:space="preserve"> που ίσχυε ως τώρα</w:t>
      </w:r>
      <w:r w:rsidR="00503C4D">
        <w:rPr>
          <w:color w:val="333333"/>
        </w:rPr>
        <w:t>, ανάμεσα στη ματαιωθείσα και την επαναληπτική συνεδρίαση (</w:t>
      </w:r>
      <w:proofErr w:type="spellStart"/>
      <w:r w:rsidR="00503C4D">
        <w:rPr>
          <w:color w:val="333333"/>
        </w:rPr>
        <w:t>αρ</w:t>
      </w:r>
      <w:proofErr w:type="spellEnd"/>
      <w:r w:rsidR="00503C4D">
        <w:rPr>
          <w:color w:val="333333"/>
        </w:rPr>
        <w:t>. 130 παρ. 2 γ, 130 παρ.4 γ)</w:t>
      </w:r>
    </w:p>
    <w:p w:rsidR="00503C4D" w:rsidRDefault="00503C4D"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4F6BCF">
        <w:rPr>
          <w:color w:val="333333"/>
        </w:rPr>
        <w:t xml:space="preserve">Το καταστατικό μπορεί να ορίζει ότι για όλες ή συγκεκριμένες αποφάσεις απαιτούνται μεγαλύτερα ποσοστά πλειοψηφίας </w:t>
      </w:r>
      <w:r w:rsidR="0028632F">
        <w:rPr>
          <w:color w:val="333333"/>
        </w:rPr>
        <w:t xml:space="preserve">από τα προβλεπόμενα στο νόμο </w:t>
      </w:r>
      <w:r w:rsidR="004F6BCF">
        <w:rPr>
          <w:color w:val="333333"/>
        </w:rPr>
        <w:t xml:space="preserve">(ακόμα και ομοφωνία, </w:t>
      </w:r>
      <w:proofErr w:type="spellStart"/>
      <w:r w:rsidR="004F6BCF">
        <w:rPr>
          <w:color w:val="333333"/>
        </w:rPr>
        <w:t>αρ</w:t>
      </w:r>
      <w:proofErr w:type="spellEnd"/>
      <w:r w:rsidR="004F6BCF">
        <w:rPr>
          <w:color w:val="333333"/>
        </w:rPr>
        <w:t>. 132 παρ. 3)</w:t>
      </w:r>
    </w:p>
    <w:p w:rsidR="00652DEA" w:rsidRDefault="004F6BCF"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116470">
        <w:rPr>
          <w:color w:val="333333"/>
        </w:rPr>
        <w:t>Το καταστατικό μπορεί να προβλέπει τη δ</w:t>
      </w:r>
      <w:r w:rsidR="00652DEA">
        <w:rPr>
          <w:color w:val="333333"/>
        </w:rPr>
        <w:t>υνατότητα συμμετοχής στη</w:t>
      </w:r>
      <w:r w:rsidR="00116470">
        <w:rPr>
          <w:color w:val="333333"/>
        </w:rPr>
        <w:t xml:space="preserve"> ΓΣ από απόσταση</w:t>
      </w:r>
      <w:r w:rsidR="00652DEA">
        <w:rPr>
          <w:color w:val="333333"/>
        </w:rPr>
        <w:t xml:space="preserve"> χωρίς φυσική παρουσία των μετόχων</w:t>
      </w:r>
      <w:r w:rsidR="00116470">
        <w:rPr>
          <w:color w:val="333333"/>
        </w:rPr>
        <w:t xml:space="preserve"> </w:t>
      </w:r>
      <w:r w:rsidR="00652DEA">
        <w:rPr>
          <w:color w:val="333333"/>
        </w:rPr>
        <w:t>(</w:t>
      </w:r>
      <w:proofErr w:type="spellStart"/>
      <w:r w:rsidR="00652DEA">
        <w:rPr>
          <w:color w:val="333333"/>
        </w:rPr>
        <w:t>αρ</w:t>
      </w:r>
      <w:proofErr w:type="spellEnd"/>
      <w:r w:rsidR="00652DEA">
        <w:rPr>
          <w:color w:val="333333"/>
        </w:rPr>
        <w:t>. 125 παρ. 1), καθώς και συμμετοχής στην ψηφοφορία από απόσταση</w:t>
      </w:r>
      <w:r w:rsidR="00C7042C">
        <w:rPr>
          <w:color w:val="333333"/>
        </w:rPr>
        <w:t>,</w:t>
      </w:r>
      <w:r w:rsidR="00652DEA">
        <w:rPr>
          <w:color w:val="333333"/>
        </w:rPr>
        <w:t xml:space="preserve"> με αλληλογραφία ή με ηλεκτρονικά μέσα (</w:t>
      </w:r>
      <w:proofErr w:type="spellStart"/>
      <w:r w:rsidR="00652DEA">
        <w:rPr>
          <w:color w:val="333333"/>
        </w:rPr>
        <w:t>αρ</w:t>
      </w:r>
      <w:proofErr w:type="spellEnd"/>
      <w:r w:rsidR="00652DEA">
        <w:rPr>
          <w:color w:val="333333"/>
        </w:rPr>
        <w:t>. 126 παρ. 1), ενώ καταργούνται και οι εξουσιοδοτικές διατάξεις για ΥΑ προδιαγραφών</w:t>
      </w:r>
    </w:p>
    <w:p w:rsidR="004F6BCF" w:rsidRDefault="00652DEA"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6E0DDB">
        <w:rPr>
          <w:color w:val="333333"/>
        </w:rPr>
        <w:t xml:space="preserve">Εισάγεται η δυνατότητα λήψης απόφασης ΓΣ </w:t>
      </w:r>
      <w:r w:rsidR="006E0DDB" w:rsidRPr="006E0DDB">
        <w:rPr>
          <w:b/>
          <w:color w:val="333333"/>
        </w:rPr>
        <w:t>για τις μη εισηγμένες εταιρείες, χωρίς να έχει προηγηθεί συνεδρίαση</w:t>
      </w:r>
      <w:r w:rsidR="006E0DDB">
        <w:rPr>
          <w:color w:val="333333"/>
        </w:rPr>
        <w:t>, εφόσον προβλέπεται στο καταστατικό και προσδιορίζονται οι αποφάσεις που μπορούν να ληφθούν με αυτόν τον τρόπο, με την προϋπόθεση ότι δεν αντιτίθεται στη διαδικασία αυτή η μειοψηφία του 1/5 του κεφαλαίου (</w:t>
      </w:r>
      <w:proofErr w:type="spellStart"/>
      <w:r w:rsidR="006E0DDB">
        <w:rPr>
          <w:color w:val="333333"/>
        </w:rPr>
        <w:t>αρ</w:t>
      </w:r>
      <w:proofErr w:type="spellEnd"/>
      <w:r w:rsidR="006E0DDB">
        <w:rPr>
          <w:color w:val="333333"/>
        </w:rPr>
        <w:t>. 135 παρ. 1-3)</w:t>
      </w:r>
    </w:p>
    <w:p w:rsidR="00345AF2" w:rsidRDefault="006E0DDB"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345AF2">
        <w:rPr>
          <w:color w:val="333333"/>
        </w:rPr>
        <w:t xml:space="preserve">Εισάγεται η δυνατότητα κατάρτισης και υπογραφής πρακτικού απόφασης ΓΣ </w:t>
      </w:r>
      <w:r w:rsidR="00345AF2" w:rsidRPr="008F3A52">
        <w:rPr>
          <w:b/>
          <w:color w:val="333333"/>
        </w:rPr>
        <w:t>χωρίς συν</w:t>
      </w:r>
      <w:r w:rsidR="006D3C10">
        <w:rPr>
          <w:b/>
          <w:color w:val="333333"/>
        </w:rPr>
        <w:t>εδρίαση</w:t>
      </w:r>
      <w:r w:rsidR="00345AF2" w:rsidRPr="008F3A52">
        <w:rPr>
          <w:b/>
          <w:color w:val="333333"/>
        </w:rPr>
        <w:t>,</w:t>
      </w:r>
      <w:r w:rsidR="00345AF2">
        <w:rPr>
          <w:color w:val="333333"/>
        </w:rPr>
        <w:t xml:space="preserve"> </w:t>
      </w:r>
      <w:r w:rsidR="00345AF2" w:rsidRPr="00345AF2">
        <w:rPr>
          <w:b/>
          <w:color w:val="333333"/>
        </w:rPr>
        <w:t xml:space="preserve">για </w:t>
      </w:r>
      <w:r w:rsidR="00C30655">
        <w:rPr>
          <w:b/>
          <w:color w:val="333333"/>
        </w:rPr>
        <w:t xml:space="preserve">τις </w:t>
      </w:r>
      <w:r w:rsidR="00345AF2" w:rsidRPr="00345AF2">
        <w:rPr>
          <w:b/>
          <w:color w:val="333333"/>
        </w:rPr>
        <w:t>μη εισηγμένες εταιρείες,</w:t>
      </w:r>
      <w:r w:rsidR="00345AF2">
        <w:rPr>
          <w:color w:val="333333"/>
        </w:rPr>
        <w:t xml:space="preserve"> εκτός από τις ομόφωνες </w:t>
      </w:r>
      <w:r w:rsidR="00345AF2" w:rsidRPr="00C30655">
        <w:rPr>
          <w:b/>
          <w:color w:val="333333"/>
        </w:rPr>
        <w:t>και για τις πλειοψηφικές αποφάσεις</w:t>
      </w:r>
      <w:r w:rsidR="00345AF2">
        <w:rPr>
          <w:color w:val="333333"/>
        </w:rPr>
        <w:t>, αν συμφωνούν και υπογράφουν όλοι οι μέτοχοι, με αναφορά των τυχόν μειοψηφούντων (</w:t>
      </w:r>
      <w:proofErr w:type="spellStart"/>
      <w:r w:rsidR="00345AF2">
        <w:rPr>
          <w:color w:val="333333"/>
        </w:rPr>
        <w:t>αρ</w:t>
      </w:r>
      <w:proofErr w:type="spellEnd"/>
      <w:r w:rsidR="00345AF2">
        <w:rPr>
          <w:color w:val="333333"/>
        </w:rPr>
        <w:t>. 136 παρ. 1)</w:t>
      </w:r>
    </w:p>
    <w:p w:rsidR="006E0DDB" w:rsidRPr="00427796" w:rsidRDefault="00345AF2" w:rsidP="00E20158">
      <w:pPr>
        <w:pStyle w:val="Web"/>
        <w:shd w:val="clear" w:color="auto" w:fill="FFFFFF"/>
        <w:spacing w:before="0" w:beforeAutospacing="0" w:after="150" w:afterAutospacing="0" w:line="360" w:lineRule="auto"/>
        <w:ind w:left="360"/>
        <w:jc w:val="both"/>
        <w:rPr>
          <w:color w:val="333333"/>
        </w:rPr>
      </w:pPr>
      <w:r>
        <w:rPr>
          <w:color w:val="333333"/>
        </w:rPr>
        <w:t>-  Οι υπογραφές των μετόχων ή των αντιπροσώπων τους μπορούν να αντικα</w:t>
      </w:r>
      <w:r w:rsidR="008F3A52">
        <w:rPr>
          <w:color w:val="333333"/>
        </w:rPr>
        <w:t>θίστανται</w:t>
      </w:r>
      <w:r>
        <w:rPr>
          <w:color w:val="333333"/>
        </w:rPr>
        <w:t xml:space="preserve"> με ανταλλαγή μηνυμάτων ηλεκτρονικού ταχυδρομείου ή με άλλο ηλεκτρονικό μέσο</w:t>
      </w:r>
      <w:r w:rsidR="008F3A52">
        <w:rPr>
          <w:color w:val="333333"/>
        </w:rPr>
        <w:t>, αν υπάρχει καταστατική πρόβλεψη (</w:t>
      </w:r>
      <w:proofErr w:type="spellStart"/>
      <w:r w:rsidR="008F3A52">
        <w:rPr>
          <w:color w:val="333333"/>
        </w:rPr>
        <w:t>αρ</w:t>
      </w:r>
      <w:proofErr w:type="spellEnd"/>
      <w:r w:rsidR="008F3A52">
        <w:rPr>
          <w:color w:val="333333"/>
        </w:rPr>
        <w:t>. 136 παρ. 2)</w:t>
      </w:r>
    </w:p>
    <w:p w:rsidR="00C30655" w:rsidRDefault="00A8536D"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1E4C95">
        <w:rPr>
          <w:color w:val="333333"/>
        </w:rPr>
        <w:t>Ο</w:t>
      </w:r>
      <w:r w:rsidR="00946A4E" w:rsidRPr="000561D5">
        <w:rPr>
          <w:color w:val="333333"/>
        </w:rPr>
        <w:t xml:space="preserve"> νέος νόμος επανακαθορίζει και το καθεστώς που διέπει τις ελαττωματικές αποφάσεις τ</w:t>
      </w:r>
      <w:r w:rsidR="00C30655">
        <w:rPr>
          <w:color w:val="333333"/>
        </w:rPr>
        <w:t>ης</w:t>
      </w:r>
      <w:r w:rsidR="00946A4E" w:rsidRPr="000561D5">
        <w:rPr>
          <w:color w:val="333333"/>
        </w:rPr>
        <w:t xml:space="preserve"> Γ.Σ</w:t>
      </w:r>
      <w:r w:rsidR="00EA1C8D">
        <w:rPr>
          <w:color w:val="333333"/>
        </w:rPr>
        <w:t xml:space="preserve">. </w:t>
      </w:r>
      <w:r w:rsidR="00345AF2">
        <w:rPr>
          <w:color w:val="333333"/>
        </w:rPr>
        <w:t xml:space="preserve">: </w:t>
      </w:r>
    </w:p>
    <w:p w:rsidR="00C30655" w:rsidRDefault="00C30655" w:rsidP="00E20158">
      <w:pPr>
        <w:pStyle w:val="Web"/>
        <w:shd w:val="clear" w:color="auto" w:fill="FFFFFF"/>
        <w:spacing w:before="0" w:beforeAutospacing="0" w:after="150" w:afterAutospacing="0" w:line="360" w:lineRule="auto"/>
        <w:ind w:left="360"/>
        <w:jc w:val="both"/>
        <w:rPr>
          <w:color w:val="333333"/>
        </w:rPr>
      </w:pPr>
      <w:r>
        <w:rPr>
          <w:b/>
          <w:color w:val="333333"/>
        </w:rPr>
        <w:lastRenderedPageBreak/>
        <w:t xml:space="preserve">Α. </w:t>
      </w:r>
      <w:r w:rsidR="008F3A52" w:rsidRPr="001E4C95">
        <w:rPr>
          <w:b/>
          <w:color w:val="333333"/>
        </w:rPr>
        <w:t>Ακυρώσιμες αποφάσεις</w:t>
      </w:r>
      <w:r w:rsidR="00EA1C8D">
        <w:rPr>
          <w:color w:val="333333"/>
        </w:rPr>
        <w:t xml:space="preserve"> (</w:t>
      </w:r>
      <w:proofErr w:type="spellStart"/>
      <w:r w:rsidR="00EA1C8D">
        <w:rPr>
          <w:color w:val="333333"/>
        </w:rPr>
        <w:t>αρ</w:t>
      </w:r>
      <w:proofErr w:type="spellEnd"/>
      <w:r w:rsidR="00EA1C8D">
        <w:rPr>
          <w:color w:val="333333"/>
        </w:rPr>
        <w:t xml:space="preserve">. </w:t>
      </w:r>
      <w:r w:rsidR="001E4C95">
        <w:rPr>
          <w:color w:val="333333"/>
        </w:rPr>
        <w:t>137)</w:t>
      </w:r>
      <w:r w:rsidR="008F3A52">
        <w:rPr>
          <w:color w:val="333333"/>
        </w:rPr>
        <w:t xml:space="preserve">: </w:t>
      </w:r>
    </w:p>
    <w:p w:rsidR="00C30655" w:rsidRDefault="008F3A52" w:rsidP="00E20158">
      <w:pPr>
        <w:pStyle w:val="Web"/>
        <w:shd w:val="clear" w:color="auto" w:fill="FFFFFF"/>
        <w:spacing w:before="0" w:beforeAutospacing="0" w:after="150" w:afterAutospacing="0" w:line="360" w:lineRule="auto"/>
        <w:ind w:left="360"/>
        <w:jc w:val="both"/>
        <w:rPr>
          <w:color w:val="333333"/>
        </w:rPr>
      </w:pPr>
      <w:r>
        <w:rPr>
          <w:color w:val="333333"/>
        </w:rPr>
        <w:t xml:space="preserve">- Η αγωγή </w:t>
      </w:r>
      <w:r w:rsidR="00EA1C8D">
        <w:rPr>
          <w:color w:val="333333"/>
        </w:rPr>
        <w:t>ασκείται μέσα σ</w:t>
      </w:r>
      <w:r w:rsidR="001E4C95">
        <w:rPr>
          <w:color w:val="333333"/>
        </w:rPr>
        <w:t xml:space="preserve">ε αποσβεστική προθεσμία 4 μηνών, αντί 3 που ίσχυε ως τώρα </w:t>
      </w:r>
    </w:p>
    <w:p w:rsidR="00C30655" w:rsidRDefault="001E4C95" w:rsidP="00E20158">
      <w:pPr>
        <w:pStyle w:val="Web"/>
        <w:shd w:val="clear" w:color="auto" w:fill="FFFFFF"/>
        <w:spacing w:before="0" w:beforeAutospacing="0" w:after="150" w:afterAutospacing="0" w:line="360" w:lineRule="auto"/>
        <w:ind w:left="360"/>
        <w:jc w:val="both"/>
        <w:rPr>
          <w:color w:val="333333"/>
        </w:rPr>
      </w:pPr>
      <w:r>
        <w:rPr>
          <w:color w:val="333333"/>
        </w:rPr>
        <w:t xml:space="preserve">– Δεν ακυρώνονται αποφάσεις που αφορούν σε έκδοση και εισαγωγή τίτλων σε οργανωμένη αγορά (μόνο δικαίωμα αποζημίωσης), </w:t>
      </w:r>
      <w:r w:rsidR="00C30655">
        <w:rPr>
          <w:color w:val="333333"/>
        </w:rPr>
        <w:t xml:space="preserve">αποφάσεις </w:t>
      </w:r>
      <w:r>
        <w:rPr>
          <w:color w:val="333333"/>
        </w:rPr>
        <w:t>για τυχόν ελαττώματα εκλογής και διατυπώσεων Προεδρείου ΓΣ</w:t>
      </w:r>
      <w:r w:rsidR="00C30655">
        <w:rPr>
          <w:color w:val="333333"/>
        </w:rPr>
        <w:t>, αλλά</w:t>
      </w:r>
      <w:r>
        <w:rPr>
          <w:color w:val="333333"/>
        </w:rPr>
        <w:t xml:space="preserve"> και αποφάσεις που επικυρώθηκαν με νεότερη απόφαση ΓΣ, αποκαθιστώντας την πλημμέλεια που αποτελούσε το λόγο </w:t>
      </w:r>
      <w:proofErr w:type="spellStart"/>
      <w:r>
        <w:rPr>
          <w:color w:val="333333"/>
        </w:rPr>
        <w:t>ακυρωσίας</w:t>
      </w:r>
      <w:proofErr w:type="spellEnd"/>
      <w:r>
        <w:rPr>
          <w:color w:val="333333"/>
        </w:rPr>
        <w:t xml:space="preserve"> </w:t>
      </w:r>
    </w:p>
    <w:p w:rsidR="00C30655" w:rsidRDefault="001E4C95" w:rsidP="00E20158">
      <w:pPr>
        <w:pStyle w:val="Web"/>
        <w:shd w:val="clear" w:color="auto" w:fill="FFFFFF"/>
        <w:spacing w:before="0" w:beforeAutospacing="0" w:after="150" w:afterAutospacing="0" w:line="360" w:lineRule="auto"/>
        <w:ind w:left="360"/>
        <w:jc w:val="both"/>
        <w:rPr>
          <w:b/>
          <w:color w:val="333333"/>
        </w:rPr>
      </w:pPr>
      <w:r>
        <w:rPr>
          <w:color w:val="333333"/>
        </w:rPr>
        <w:t>– Επιτρεπτό καταχώρισης ακυρώσιμης απόφασης ΓΣ στο ΓΕΜΗ</w:t>
      </w:r>
      <w:r w:rsidRPr="00BD0361">
        <w:rPr>
          <w:color w:val="333333"/>
        </w:rPr>
        <w:t>.</w:t>
      </w:r>
      <w:r w:rsidRPr="001E4C95">
        <w:rPr>
          <w:b/>
          <w:color w:val="333333"/>
        </w:rPr>
        <w:t xml:space="preserve"> </w:t>
      </w:r>
    </w:p>
    <w:p w:rsidR="00C30655" w:rsidRDefault="00C30655" w:rsidP="00E20158">
      <w:pPr>
        <w:pStyle w:val="Web"/>
        <w:shd w:val="clear" w:color="auto" w:fill="FFFFFF"/>
        <w:spacing w:before="0" w:beforeAutospacing="0" w:after="150" w:afterAutospacing="0" w:line="360" w:lineRule="auto"/>
        <w:ind w:left="360"/>
        <w:jc w:val="both"/>
        <w:rPr>
          <w:color w:val="333333"/>
        </w:rPr>
      </w:pPr>
      <w:r>
        <w:rPr>
          <w:b/>
          <w:color w:val="333333"/>
        </w:rPr>
        <w:t xml:space="preserve">Β. </w:t>
      </w:r>
      <w:r w:rsidR="001E4C95" w:rsidRPr="001E4C95">
        <w:rPr>
          <w:b/>
          <w:color w:val="333333"/>
        </w:rPr>
        <w:t>Άκυρες αποφάσεις</w:t>
      </w:r>
      <w:r w:rsidR="001E4C95">
        <w:rPr>
          <w:color w:val="333333"/>
        </w:rPr>
        <w:t xml:space="preserve"> (</w:t>
      </w:r>
      <w:proofErr w:type="spellStart"/>
      <w:r w:rsidR="001E4C95">
        <w:rPr>
          <w:color w:val="333333"/>
        </w:rPr>
        <w:t>αρ</w:t>
      </w:r>
      <w:proofErr w:type="spellEnd"/>
      <w:r w:rsidR="001E4C95">
        <w:rPr>
          <w:color w:val="333333"/>
        </w:rPr>
        <w:t xml:space="preserve">. 138): </w:t>
      </w:r>
    </w:p>
    <w:p w:rsidR="00C30655" w:rsidRDefault="001E4C95"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302B74">
        <w:rPr>
          <w:color w:val="333333"/>
        </w:rPr>
        <w:t xml:space="preserve">Προβολή ακυρότητας ακόμα και με ρητή έγγραφη εξώδικη δήλωση μετόχου ή τρίτου μέσα σε ένα έτος  </w:t>
      </w:r>
    </w:p>
    <w:p w:rsidR="00C30655" w:rsidRDefault="00302B74" w:rsidP="00E20158">
      <w:pPr>
        <w:pStyle w:val="Web"/>
        <w:shd w:val="clear" w:color="auto" w:fill="FFFFFF"/>
        <w:spacing w:before="0" w:beforeAutospacing="0" w:after="150" w:afterAutospacing="0" w:line="360" w:lineRule="auto"/>
        <w:ind w:left="360"/>
        <w:jc w:val="both"/>
        <w:rPr>
          <w:color w:val="333333"/>
        </w:rPr>
      </w:pPr>
      <w:r w:rsidRPr="00302B74">
        <w:rPr>
          <w:color w:val="333333"/>
        </w:rPr>
        <w:t xml:space="preserve">– </w:t>
      </w:r>
      <w:r>
        <w:rPr>
          <w:color w:val="333333"/>
        </w:rPr>
        <w:t>Όχι ακυρότητα</w:t>
      </w:r>
      <w:r w:rsidRPr="00302B74">
        <w:rPr>
          <w:color w:val="333333"/>
        </w:rPr>
        <w:t xml:space="preserve"> απ</w:t>
      </w:r>
      <w:r>
        <w:rPr>
          <w:color w:val="333333"/>
        </w:rPr>
        <w:t>όφασης</w:t>
      </w:r>
      <w:r w:rsidRPr="00302B74">
        <w:rPr>
          <w:color w:val="333333"/>
        </w:rPr>
        <w:t xml:space="preserve"> που αφορ</w:t>
      </w:r>
      <w:r>
        <w:rPr>
          <w:color w:val="333333"/>
        </w:rPr>
        <w:t>ά</w:t>
      </w:r>
      <w:r w:rsidRPr="00302B74">
        <w:rPr>
          <w:color w:val="333333"/>
        </w:rPr>
        <w:t xml:space="preserve"> σε έκδοση και εισαγωγή τίτλων σε οργανωμένη αγορά (μόνο δικαίωμα αποζημίωσης)</w:t>
      </w:r>
      <w:r>
        <w:rPr>
          <w:color w:val="333333"/>
        </w:rPr>
        <w:t xml:space="preserve"> </w:t>
      </w:r>
    </w:p>
    <w:p w:rsidR="00C30655" w:rsidRDefault="00302B74" w:rsidP="00E20158">
      <w:pPr>
        <w:pStyle w:val="Web"/>
        <w:shd w:val="clear" w:color="auto" w:fill="FFFFFF"/>
        <w:spacing w:before="0" w:beforeAutospacing="0" w:after="150" w:afterAutospacing="0" w:line="360" w:lineRule="auto"/>
        <w:ind w:left="360"/>
        <w:jc w:val="both"/>
        <w:rPr>
          <w:color w:val="333333"/>
        </w:rPr>
      </w:pPr>
      <w:r>
        <w:rPr>
          <w:color w:val="333333"/>
        </w:rPr>
        <w:t xml:space="preserve">– Διευκρίνηση έννοιας πρόσκλησης «προερχόμενης από την εταιρεία» (π.χ. μέλος ΔΣ) </w:t>
      </w:r>
    </w:p>
    <w:p w:rsidR="00946A4E" w:rsidRDefault="00302B74" w:rsidP="00E20158">
      <w:pPr>
        <w:pStyle w:val="Web"/>
        <w:shd w:val="clear" w:color="auto" w:fill="FFFFFF"/>
        <w:spacing w:before="0" w:beforeAutospacing="0" w:after="150" w:afterAutospacing="0" w:line="360" w:lineRule="auto"/>
        <w:ind w:left="360"/>
        <w:jc w:val="both"/>
        <w:rPr>
          <w:color w:val="333333"/>
        </w:rPr>
      </w:pPr>
      <w:r>
        <w:rPr>
          <w:color w:val="333333"/>
        </w:rPr>
        <w:t>– Ρητή πρόβλεψη δυνατότητας ασφαλιστικών μέτρων για αναστολή ισχύος άκυρης απόφασης ΓΣ</w:t>
      </w:r>
    </w:p>
    <w:p w:rsidR="00302B74" w:rsidRDefault="00302B74"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BD0361">
        <w:rPr>
          <w:color w:val="333333"/>
        </w:rPr>
        <w:t>Καθορισμός ανυπόστατων αποφάσεων (</w:t>
      </w:r>
      <w:proofErr w:type="spellStart"/>
      <w:r w:rsidR="00BD0361">
        <w:rPr>
          <w:color w:val="333333"/>
        </w:rPr>
        <w:t>αρ</w:t>
      </w:r>
      <w:proofErr w:type="spellEnd"/>
      <w:r w:rsidR="00BD0361">
        <w:rPr>
          <w:color w:val="333333"/>
        </w:rPr>
        <w:t>. 139 παρ. 2)</w:t>
      </w:r>
    </w:p>
    <w:p w:rsidR="00BD0361" w:rsidRPr="000561D5" w:rsidRDefault="00BD0361" w:rsidP="00E20158">
      <w:pPr>
        <w:pStyle w:val="Web"/>
        <w:shd w:val="clear" w:color="auto" w:fill="FFFFFF"/>
        <w:spacing w:before="0" w:beforeAutospacing="0" w:after="150" w:afterAutospacing="0" w:line="360" w:lineRule="auto"/>
        <w:ind w:left="360"/>
        <w:jc w:val="both"/>
        <w:rPr>
          <w:color w:val="333333"/>
        </w:rPr>
      </w:pPr>
      <w:r>
        <w:rPr>
          <w:color w:val="333333"/>
        </w:rPr>
        <w:t>- Οι ελαττωματικές αποφάσεις χωρίς συνεδρίαση κρίνονται βάσει των γενικών διατάξεων (</w:t>
      </w:r>
      <w:proofErr w:type="spellStart"/>
      <w:r>
        <w:rPr>
          <w:color w:val="333333"/>
        </w:rPr>
        <w:t>αρ</w:t>
      </w:r>
      <w:proofErr w:type="spellEnd"/>
      <w:r>
        <w:rPr>
          <w:color w:val="333333"/>
        </w:rPr>
        <w:t>. 140)</w:t>
      </w:r>
    </w:p>
    <w:p w:rsidR="005C1FD8" w:rsidRPr="005C1FD8" w:rsidRDefault="005C1FD8" w:rsidP="005C1FD8">
      <w:pPr>
        <w:pStyle w:val="Web"/>
        <w:numPr>
          <w:ilvl w:val="0"/>
          <w:numId w:val="3"/>
        </w:numPr>
        <w:shd w:val="clear" w:color="auto" w:fill="FFFFFF"/>
        <w:spacing w:before="0" w:beforeAutospacing="0" w:after="150" w:afterAutospacing="0" w:line="360" w:lineRule="auto"/>
        <w:jc w:val="both"/>
        <w:rPr>
          <w:b/>
          <w:color w:val="333333"/>
        </w:rPr>
      </w:pPr>
      <w:r w:rsidRPr="005C1FD8">
        <w:rPr>
          <w:b/>
          <w:color w:val="333333"/>
        </w:rPr>
        <w:t xml:space="preserve">Δικαιώματα μειοψηφίας: </w:t>
      </w:r>
    </w:p>
    <w:p w:rsidR="00BD0361" w:rsidRDefault="00BD0361" w:rsidP="00E20158">
      <w:pPr>
        <w:pStyle w:val="Web"/>
        <w:shd w:val="clear" w:color="auto" w:fill="FFFFFF"/>
        <w:spacing w:before="0" w:beforeAutospacing="0" w:after="150" w:afterAutospacing="0" w:line="360" w:lineRule="auto"/>
        <w:ind w:left="360"/>
        <w:jc w:val="both"/>
        <w:rPr>
          <w:color w:val="333333"/>
        </w:rPr>
      </w:pPr>
      <w:r>
        <w:rPr>
          <w:color w:val="333333"/>
        </w:rPr>
        <w:t>- Η απόφαση του δικαστηρίου που παρέχει άδεια σύγκλησης έκτακτης ΓΣ μετά από αίτηση μετόχων που εκπροσωπούν το 1/20 του μετοχικού κεφαλαίου δεν υπόκειται σε ένδικα μέσα (</w:t>
      </w:r>
      <w:proofErr w:type="spellStart"/>
      <w:r>
        <w:rPr>
          <w:color w:val="333333"/>
        </w:rPr>
        <w:t>αρ</w:t>
      </w:r>
      <w:proofErr w:type="spellEnd"/>
      <w:r>
        <w:rPr>
          <w:color w:val="333333"/>
        </w:rPr>
        <w:t>. 141 παρ. 1</w:t>
      </w:r>
      <w:r w:rsidRPr="00BD0361">
        <w:rPr>
          <w:color w:val="333333"/>
          <w:vertAlign w:val="superscript"/>
        </w:rPr>
        <w:t>ε</w:t>
      </w:r>
      <w:r>
        <w:rPr>
          <w:color w:val="333333"/>
        </w:rPr>
        <w:t>)</w:t>
      </w:r>
    </w:p>
    <w:p w:rsidR="00BD0361" w:rsidRDefault="00BD0361"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2B2410">
        <w:rPr>
          <w:color w:val="333333"/>
        </w:rPr>
        <w:t>Αν το ΔΣ παραλείπει τη δημοσίευση πρόσθετων θεμάτων ημερήσιας διάταξης που ζήτησε η μειοψηφία του 1/20 του κεφαλαίου, οι αιτούντες μπορούν να προβούν οι ίδιοι στη δημοσίευση (</w:t>
      </w:r>
      <w:proofErr w:type="spellStart"/>
      <w:r w:rsidR="002B2410">
        <w:rPr>
          <w:color w:val="333333"/>
        </w:rPr>
        <w:t>αρ</w:t>
      </w:r>
      <w:proofErr w:type="spellEnd"/>
      <w:r w:rsidR="002B2410">
        <w:rPr>
          <w:color w:val="333333"/>
        </w:rPr>
        <w:t>. 141 παρ. 2 δ)</w:t>
      </w:r>
    </w:p>
    <w:p w:rsidR="002B2410" w:rsidRDefault="002B2410" w:rsidP="00E20158">
      <w:pPr>
        <w:pStyle w:val="Web"/>
        <w:shd w:val="clear" w:color="auto" w:fill="FFFFFF"/>
        <w:spacing w:before="0" w:beforeAutospacing="0" w:after="150" w:afterAutospacing="0" w:line="360" w:lineRule="auto"/>
        <w:ind w:left="360"/>
        <w:jc w:val="both"/>
        <w:rPr>
          <w:color w:val="333333"/>
        </w:rPr>
      </w:pPr>
      <w:r>
        <w:rPr>
          <w:color w:val="333333"/>
        </w:rPr>
        <w:lastRenderedPageBreak/>
        <w:t xml:space="preserve">- Το αίτημα αναβολής που υποβάλει το 1/20 </w:t>
      </w:r>
      <w:r w:rsidR="00F93172">
        <w:rPr>
          <w:color w:val="333333"/>
        </w:rPr>
        <w:t>των μετόχων του καταβεβλημένου κεφαλαίου οδηγεί σε νέα ημέρα συνέχισης της συνεδρίασης εντός 20 ημερών από την προηγούμενη, αντί 30 που ίσχυε ως τώρα (</w:t>
      </w:r>
      <w:proofErr w:type="spellStart"/>
      <w:r w:rsidR="00F93172">
        <w:rPr>
          <w:color w:val="333333"/>
        </w:rPr>
        <w:t>αρ</w:t>
      </w:r>
      <w:proofErr w:type="spellEnd"/>
      <w:r w:rsidR="00F93172">
        <w:rPr>
          <w:color w:val="333333"/>
        </w:rPr>
        <w:t>. 141 παρ. 5α)</w:t>
      </w:r>
    </w:p>
    <w:p w:rsidR="00F93172" w:rsidRDefault="00F93172" w:rsidP="00E20158">
      <w:pPr>
        <w:pStyle w:val="Web"/>
        <w:shd w:val="clear" w:color="auto" w:fill="FFFFFF"/>
        <w:spacing w:before="0" w:beforeAutospacing="0" w:after="150" w:afterAutospacing="0" w:line="360" w:lineRule="auto"/>
        <w:ind w:left="360"/>
        <w:jc w:val="both"/>
        <w:rPr>
          <w:color w:val="333333"/>
        </w:rPr>
      </w:pPr>
      <w:r>
        <w:rPr>
          <w:color w:val="333333"/>
        </w:rPr>
        <w:t xml:space="preserve">- </w:t>
      </w:r>
      <w:r w:rsidR="00DB475A">
        <w:rPr>
          <w:color w:val="333333"/>
        </w:rPr>
        <w:t>Δικαίωμα</w:t>
      </w:r>
      <w:r w:rsidRPr="000561D5">
        <w:rPr>
          <w:color w:val="333333"/>
        </w:rPr>
        <w:t xml:space="preserve"> των μετόχων που εκπροσωπούν το 1/10 </w:t>
      </w:r>
      <w:r>
        <w:rPr>
          <w:color w:val="333333"/>
        </w:rPr>
        <w:t xml:space="preserve">του καταβεβλημένου κεφαλαίου </w:t>
      </w:r>
      <w:r w:rsidRPr="000561D5">
        <w:rPr>
          <w:color w:val="333333"/>
        </w:rPr>
        <w:t>για πληροφόρηση για την πορεία των εταιρικών υποθέσεων και την περιουσιακή κατάσταση της εταιρ</w:t>
      </w:r>
      <w:r w:rsidR="0028796C">
        <w:rPr>
          <w:color w:val="333333"/>
        </w:rPr>
        <w:t>ε</w:t>
      </w:r>
      <w:r w:rsidRPr="000561D5">
        <w:rPr>
          <w:color w:val="333333"/>
        </w:rPr>
        <w:t xml:space="preserve">ίας, αντί του 1/5 </w:t>
      </w:r>
      <w:r>
        <w:rPr>
          <w:color w:val="333333"/>
        </w:rPr>
        <w:t>που ίσχυε ως τώρα (</w:t>
      </w:r>
      <w:proofErr w:type="spellStart"/>
      <w:r>
        <w:rPr>
          <w:color w:val="333333"/>
        </w:rPr>
        <w:t>αρ</w:t>
      </w:r>
      <w:proofErr w:type="spellEnd"/>
      <w:r>
        <w:rPr>
          <w:color w:val="333333"/>
        </w:rPr>
        <w:t>. 141 παρ. 7)</w:t>
      </w:r>
    </w:p>
    <w:p w:rsidR="00F93172" w:rsidRDefault="00946A4E" w:rsidP="00E20158">
      <w:pPr>
        <w:pStyle w:val="Web"/>
        <w:shd w:val="clear" w:color="auto" w:fill="FFFFFF"/>
        <w:spacing w:before="0" w:beforeAutospacing="0" w:after="150" w:afterAutospacing="0" w:line="360" w:lineRule="auto"/>
        <w:ind w:left="360"/>
        <w:jc w:val="both"/>
        <w:rPr>
          <w:color w:val="333333"/>
        </w:rPr>
      </w:pPr>
      <w:r w:rsidRPr="000561D5">
        <w:rPr>
          <w:color w:val="333333"/>
        </w:rPr>
        <w:t xml:space="preserve"> </w:t>
      </w:r>
      <w:r w:rsidR="00C05779">
        <w:rPr>
          <w:color w:val="333333"/>
        </w:rPr>
        <w:t>- Νέο δικαίωμα</w:t>
      </w:r>
      <w:r w:rsidRPr="000561D5">
        <w:rPr>
          <w:color w:val="333333"/>
        </w:rPr>
        <w:t xml:space="preserve"> </w:t>
      </w:r>
      <w:r w:rsidR="00C05779">
        <w:rPr>
          <w:color w:val="333333"/>
        </w:rPr>
        <w:t>οποιουδήποτε μετόχου για</w:t>
      </w:r>
      <w:r w:rsidRPr="000561D5">
        <w:rPr>
          <w:color w:val="333333"/>
        </w:rPr>
        <w:t xml:space="preserve"> ατομική πληροφόρηση σχετικά με την κεφαλαιακή συγκρότηση της εταιρίας και την δική του συμμετοχή</w:t>
      </w:r>
      <w:r w:rsidR="00C05779">
        <w:rPr>
          <w:color w:val="333333"/>
        </w:rPr>
        <w:t>, δεν εφαρμόζεται στις εισηγμένες εταιρείες</w:t>
      </w:r>
      <w:r w:rsidRPr="000561D5">
        <w:rPr>
          <w:color w:val="333333"/>
        </w:rPr>
        <w:t xml:space="preserve"> (</w:t>
      </w:r>
      <w:proofErr w:type="spellStart"/>
      <w:r w:rsidR="00C05779">
        <w:rPr>
          <w:color w:val="333333"/>
        </w:rPr>
        <w:t>α</w:t>
      </w:r>
      <w:r w:rsidRPr="000561D5">
        <w:rPr>
          <w:color w:val="333333"/>
        </w:rPr>
        <w:t>ρ</w:t>
      </w:r>
      <w:proofErr w:type="spellEnd"/>
      <w:r w:rsidRPr="000561D5">
        <w:rPr>
          <w:color w:val="333333"/>
        </w:rPr>
        <w:t>. 141 παρ. 10</w:t>
      </w:r>
      <w:r w:rsidR="00C05779">
        <w:rPr>
          <w:color w:val="333333"/>
        </w:rPr>
        <w:t>)</w:t>
      </w:r>
    </w:p>
    <w:p w:rsidR="00C05779" w:rsidRDefault="00C05779" w:rsidP="00E20158">
      <w:pPr>
        <w:pStyle w:val="Web"/>
        <w:shd w:val="clear" w:color="auto" w:fill="FFFFFF"/>
        <w:spacing w:before="0" w:beforeAutospacing="0" w:after="150" w:afterAutospacing="0" w:line="360" w:lineRule="auto"/>
        <w:ind w:left="360"/>
        <w:jc w:val="both"/>
        <w:rPr>
          <w:color w:val="333333"/>
        </w:rPr>
      </w:pPr>
      <w:r>
        <w:rPr>
          <w:color w:val="333333"/>
        </w:rPr>
        <w:t xml:space="preserve">- Νέο δικαίωμα οποιουδήποτε μετόχου, εφόσον υπάρχει καταστατική πρόβλεψη, για λήψη πίνακα μετόχων, με επιφύλαξη </w:t>
      </w:r>
      <w:r>
        <w:rPr>
          <w:color w:val="333333"/>
          <w:lang w:val="en-US"/>
        </w:rPr>
        <w:t>GDPR</w:t>
      </w:r>
      <w:r>
        <w:rPr>
          <w:color w:val="333333"/>
        </w:rPr>
        <w:t xml:space="preserve"> (</w:t>
      </w:r>
      <w:proofErr w:type="spellStart"/>
      <w:r>
        <w:rPr>
          <w:color w:val="333333"/>
        </w:rPr>
        <w:t>αρ</w:t>
      </w:r>
      <w:proofErr w:type="spellEnd"/>
      <w:r>
        <w:rPr>
          <w:color w:val="333333"/>
        </w:rPr>
        <w:t>. 141 παρ. 11)</w:t>
      </w:r>
    </w:p>
    <w:p w:rsidR="00EE0C5B" w:rsidRPr="00C05779" w:rsidRDefault="00C05779" w:rsidP="00EE0C5B">
      <w:pPr>
        <w:pStyle w:val="Web"/>
        <w:shd w:val="clear" w:color="auto" w:fill="FFFFFF"/>
        <w:spacing w:before="0" w:beforeAutospacing="0" w:after="150" w:afterAutospacing="0" w:line="360" w:lineRule="auto"/>
        <w:ind w:left="360"/>
        <w:jc w:val="both"/>
        <w:rPr>
          <w:color w:val="333333"/>
        </w:rPr>
      </w:pPr>
      <w:r w:rsidRPr="00C05779">
        <w:rPr>
          <w:color w:val="333333"/>
        </w:rPr>
        <w:t xml:space="preserve">- </w:t>
      </w:r>
      <w:r>
        <w:rPr>
          <w:color w:val="333333"/>
        </w:rPr>
        <w:t>Προβλέπεται η δυνατότητα σύστασης ενώσεων μετόχων (με μορφή σωματείου) που θα μπορούν να ασκούν στο όνομά τους</w:t>
      </w:r>
      <w:r w:rsidR="00EE0C5B">
        <w:rPr>
          <w:color w:val="333333"/>
        </w:rPr>
        <w:t>,</w:t>
      </w:r>
      <w:r>
        <w:rPr>
          <w:color w:val="333333"/>
        </w:rPr>
        <w:t xml:space="preserve"> αλλά για λογαριασμό των μελών τους τα δικαιώματα μειοψηφίας, αν τα μέλη </w:t>
      </w:r>
      <w:r w:rsidR="00EE0C5B">
        <w:rPr>
          <w:color w:val="333333"/>
        </w:rPr>
        <w:t>τους έχουν τον εκάστοτε απαιτούμενο για την άσκηση των δικαιωμάτων αριθμό μετοχών (</w:t>
      </w:r>
      <w:proofErr w:type="spellStart"/>
      <w:r w:rsidR="00EE0C5B">
        <w:rPr>
          <w:color w:val="333333"/>
        </w:rPr>
        <w:t>αρ</w:t>
      </w:r>
      <w:proofErr w:type="spellEnd"/>
      <w:r w:rsidR="00EE0C5B">
        <w:rPr>
          <w:color w:val="333333"/>
        </w:rPr>
        <w:t>. 144)</w:t>
      </w:r>
    </w:p>
    <w:p w:rsidR="00F93172" w:rsidRDefault="00F93172" w:rsidP="00F93172">
      <w:pPr>
        <w:pStyle w:val="Web"/>
        <w:numPr>
          <w:ilvl w:val="0"/>
          <w:numId w:val="3"/>
        </w:numPr>
        <w:shd w:val="clear" w:color="auto" w:fill="FFFFFF"/>
        <w:spacing w:before="0" w:beforeAutospacing="0" w:after="150" w:afterAutospacing="0" w:line="360" w:lineRule="auto"/>
        <w:jc w:val="both"/>
        <w:rPr>
          <w:b/>
          <w:color w:val="333333"/>
        </w:rPr>
      </w:pPr>
      <w:r w:rsidRPr="00F93172">
        <w:rPr>
          <w:b/>
          <w:color w:val="333333"/>
        </w:rPr>
        <w:t>Διάθεση κερδών</w:t>
      </w:r>
      <w:r w:rsidR="00EE0C5B">
        <w:rPr>
          <w:b/>
          <w:color w:val="333333"/>
        </w:rPr>
        <w:t xml:space="preserve"> – Προσωρινό μέρισμα</w:t>
      </w:r>
      <w:r w:rsidRPr="00F93172">
        <w:rPr>
          <w:b/>
          <w:color w:val="333333"/>
        </w:rPr>
        <w:t>:</w:t>
      </w:r>
    </w:p>
    <w:p w:rsidR="00EE0C5B" w:rsidRDefault="00EE0C5B" w:rsidP="00EE0C5B">
      <w:pPr>
        <w:pStyle w:val="Web"/>
        <w:shd w:val="clear" w:color="auto" w:fill="FFFFFF"/>
        <w:spacing w:before="0" w:beforeAutospacing="0" w:after="150" w:afterAutospacing="0" w:line="360" w:lineRule="auto"/>
        <w:ind w:left="360"/>
        <w:jc w:val="both"/>
        <w:rPr>
          <w:color w:val="333333"/>
        </w:rPr>
      </w:pPr>
      <w:r>
        <w:rPr>
          <w:b/>
          <w:color w:val="333333"/>
        </w:rPr>
        <w:t xml:space="preserve">- </w:t>
      </w:r>
      <w:r w:rsidR="00770613">
        <w:rPr>
          <w:color w:val="333333"/>
        </w:rPr>
        <w:t xml:space="preserve">Το ελάχιστο μέρισμα παραμένει 35% των καθαρών κερδών μετά τις σχετικές μειώσεις που </w:t>
      </w:r>
      <w:r w:rsidR="0025436F">
        <w:rPr>
          <w:color w:val="333333"/>
        </w:rPr>
        <w:t>προβλέπει ο νόμος και η καταβολή του γίνεται καταρχήν σε μετρητά, μπορεί δε να μειωθεί έως 10% με απόφαση ΓΣ, λαμβανόμενη με αυξημένη απαρτία και πλειοψηφία (</w:t>
      </w:r>
      <w:proofErr w:type="spellStart"/>
      <w:r w:rsidR="0025436F">
        <w:rPr>
          <w:color w:val="333333"/>
        </w:rPr>
        <w:t>αρ</w:t>
      </w:r>
      <w:proofErr w:type="spellEnd"/>
      <w:r w:rsidR="0025436F">
        <w:rPr>
          <w:color w:val="333333"/>
        </w:rPr>
        <w:t>. 161 παρ.2β)</w:t>
      </w:r>
    </w:p>
    <w:p w:rsidR="0025436F" w:rsidRDefault="0025436F" w:rsidP="00EE0C5B">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Μη διανομή του ελάχιστου μερίσματος επιτρέπεται με απόφαση της ΓΣ που λαμβάνεται με αυξημένη απαρτία και πλειοψηφία 80% του εκπροσωπούμενου στη συνέλευση κεφαλαίου (</w:t>
      </w:r>
      <w:proofErr w:type="spellStart"/>
      <w:r>
        <w:rPr>
          <w:color w:val="333333"/>
        </w:rPr>
        <w:t>αρ</w:t>
      </w:r>
      <w:proofErr w:type="spellEnd"/>
      <w:r>
        <w:rPr>
          <w:color w:val="333333"/>
        </w:rPr>
        <w:t>. 161 παρ. 2γ)</w:t>
      </w:r>
    </w:p>
    <w:p w:rsidR="0025436F" w:rsidRDefault="0025436F" w:rsidP="00EE0C5B">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w:t>
      </w:r>
      <w:r w:rsidR="00190CE4">
        <w:rPr>
          <w:color w:val="333333"/>
        </w:rPr>
        <w:t xml:space="preserve">Τα κέρδη που είναι </w:t>
      </w:r>
      <w:proofErr w:type="spellStart"/>
      <w:r w:rsidR="00190CE4">
        <w:rPr>
          <w:color w:val="333333"/>
        </w:rPr>
        <w:t>διανεμητέα</w:t>
      </w:r>
      <w:proofErr w:type="spellEnd"/>
      <w:r w:rsidR="00190CE4">
        <w:rPr>
          <w:color w:val="333333"/>
        </w:rPr>
        <w:t xml:space="preserve"> ως ελάχιστο μέρισμα μπορούν με απόφαση ΓΣ</w:t>
      </w:r>
      <w:r w:rsidR="00DA403A">
        <w:rPr>
          <w:color w:val="333333"/>
        </w:rPr>
        <w:t>,</w:t>
      </w:r>
      <w:r w:rsidR="00190CE4">
        <w:rPr>
          <w:color w:val="333333"/>
        </w:rPr>
        <w:t xml:space="preserve"> λαμβανόμενη με αυξημένη απαρτία και πλειοψηφία</w:t>
      </w:r>
      <w:r w:rsidR="00DA403A">
        <w:rPr>
          <w:color w:val="333333"/>
        </w:rPr>
        <w:t>:</w:t>
      </w:r>
      <w:r w:rsidR="00190CE4">
        <w:rPr>
          <w:color w:val="333333"/>
        </w:rPr>
        <w:t xml:space="preserve"> α) να κεφαλαιοποιηθούν και να διανεμηθούν σε όλους τους μετόχους με μορφή μετοχών ή β) να χορηγηθούν με τη μορφή τίτλων (</w:t>
      </w:r>
      <w:proofErr w:type="spellStart"/>
      <w:r w:rsidR="00190CE4">
        <w:rPr>
          <w:color w:val="333333"/>
        </w:rPr>
        <w:t>αρ</w:t>
      </w:r>
      <w:proofErr w:type="spellEnd"/>
      <w:r w:rsidR="00190CE4">
        <w:rPr>
          <w:color w:val="333333"/>
        </w:rPr>
        <w:t>. 161 παρ. 3-4)</w:t>
      </w:r>
    </w:p>
    <w:p w:rsidR="00190CE4" w:rsidRDefault="00190CE4" w:rsidP="00EE0C5B">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Μέρισμα «εις είδος» επιτρέπεται κατόπιν αποτίμησης, ύστερα από ομόφωνη απόφαση όλων των μετόχων</w:t>
      </w:r>
      <w:r w:rsidR="00903FFC">
        <w:rPr>
          <w:color w:val="333333"/>
        </w:rPr>
        <w:t xml:space="preserve"> (</w:t>
      </w:r>
      <w:proofErr w:type="spellStart"/>
      <w:r w:rsidR="00903FFC">
        <w:rPr>
          <w:color w:val="333333"/>
        </w:rPr>
        <w:t>αρ</w:t>
      </w:r>
      <w:proofErr w:type="spellEnd"/>
      <w:r w:rsidR="00903FFC">
        <w:rPr>
          <w:color w:val="333333"/>
        </w:rPr>
        <w:t>. 161 παρ. 4β)</w:t>
      </w:r>
    </w:p>
    <w:p w:rsidR="00190CE4" w:rsidRDefault="00190CE4" w:rsidP="00EE0C5B">
      <w:pPr>
        <w:pStyle w:val="Web"/>
        <w:shd w:val="clear" w:color="auto" w:fill="FFFFFF"/>
        <w:spacing w:before="0" w:beforeAutospacing="0" w:after="150" w:afterAutospacing="0" w:line="360" w:lineRule="auto"/>
        <w:ind w:left="360"/>
        <w:jc w:val="both"/>
        <w:rPr>
          <w:color w:val="333333"/>
        </w:rPr>
      </w:pPr>
      <w:r>
        <w:rPr>
          <w:b/>
          <w:color w:val="333333"/>
        </w:rPr>
        <w:lastRenderedPageBreak/>
        <w:t>-</w:t>
      </w:r>
      <w:r>
        <w:rPr>
          <w:color w:val="333333"/>
        </w:rPr>
        <w:t xml:space="preserve"> </w:t>
      </w:r>
      <w:r w:rsidR="00687A65">
        <w:rPr>
          <w:color w:val="333333"/>
        </w:rPr>
        <w:t xml:space="preserve">Προβλέπεται ότι για την διανομή προσωρινού μερίσματος αποφασίζει το ΔΣ. Δεν υπάρχει πλέον ο περιορισμός </w:t>
      </w:r>
      <w:r w:rsidR="00DA403A">
        <w:rPr>
          <w:color w:val="333333"/>
        </w:rPr>
        <w:t xml:space="preserve">της μη υπέρβασης </w:t>
      </w:r>
      <w:r w:rsidR="00687A65">
        <w:rPr>
          <w:color w:val="333333"/>
        </w:rPr>
        <w:t>του ½ των καθαρών κερδών, ενώ οι οικονομικές καταστάσεις υποβάλλονται σε δημοσιότητα δύο μήνες πριν τη διανομή (</w:t>
      </w:r>
      <w:proofErr w:type="spellStart"/>
      <w:r w:rsidR="00687A65">
        <w:rPr>
          <w:color w:val="333333"/>
        </w:rPr>
        <w:t>αρ</w:t>
      </w:r>
      <w:proofErr w:type="spellEnd"/>
      <w:r w:rsidR="00687A65">
        <w:rPr>
          <w:color w:val="333333"/>
        </w:rPr>
        <w:t>. 162 παρ. 1-2)</w:t>
      </w:r>
    </w:p>
    <w:p w:rsidR="00687A65" w:rsidRPr="00770613" w:rsidRDefault="00687A65" w:rsidP="00EE0C5B">
      <w:pPr>
        <w:pStyle w:val="Web"/>
        <w:shd w:val="clear" w:color="auto" w:fill="FFFFFF"/>
        <w:spacing w:before="0" w:beforeAutospacing="0" w:after="150" w:afterAutospacing="0" w:line="360" w:lineRule="auto"/>
        <w:ind w:left="360"/>
        <w:jc w:val="both"/>
        <w:rPr>
          <w:color w:val="333333"/>
        </w:rPr>
      </w:pPr>
      <w:r>
        <w:rPr>
          <w:b/>
          <w:color w:val="333333"/>
        </w:rPr>
        <w:t>-</w:t>
      </w:r>
      <w:r>
        <w:rPr>
          <w:color w:val="333333"/>
        </w:rPr>
        <w:t xml:space="preserve"> Προβλέπεται ότι διανομή </w:t>
      </w:r>
      <w:r w:rsidR="006172C3">
        <w:rPr>
          <w:color w:val="333333"/>
        </w:rPr>
        <w:t>κερδών και προαιρετικών αποθεματικών είναι δυνατή μέσα στην τρέχουσα χρήση με απόφαση ΓΣ ή ΔΣ, υποκείμενη σε δημοσιότητα (</w:t>
      </w:r>
      <w:proofErr w:type="spellStart"/>
      <w:r w:rsidR="006172C3">
        <w:rPr>
          <w:color w:val="333333"/>
        </w:rPr>
        <w:t>αρ</w:t>
      </w:r>
      <w:proofErr w:type="spellEnd"/>
      <w:r w:rsidR="006172C3">
        <w:rPr>
          <w:color w:val="333333"/>
        </w:rPr>
        <w:t>. 162 παρ. 3)</w:t>
      </w:r>
    </w:p>
    <w:p w:rsidR="00687A65" w:rsidRPr="00687A65" w:rsidRDefault="00687A65" w:rsidP="00687A65">
      <w:pPr>
        <w:pStyle w:val="Web"/>
        <w:numPr>
          <w:ilvl w:val="0"/>
          <w:numId w:val="3"/>
        </w:numPr>
        <w:shd w:val="clear" w:color="auto" w:fill="FFFFFF"/>
        <w:spacing w:before="0" w:beforeAutospacing="0" w:after="150" w:afterAutospacing="0" w:line="360" w:lineRule="auto"/>
        <w:jc w:val="both"/>
        <w:rPr>
          <w:b/>
          <w:color w:val="333333"/>
        </w:rPr>
      </w:pPr>
      <w:r w:rsidRPr="00687A65">
        <w:rPr>
          <w:b/>
          <w:color w:val="333333"/>
        </w:rPr>
        <w:t>Λ</w:t>
      </w:r>
      <w:r w:rsidR="00946A4E" w:rsidRPr="00687A65">
        <w:rPr>
          <w:b/>
          <w:color w:val="333333"/>
        </w:rPr>
        <w:t>ύση και εκκαθάριση</w:t>
      </w:r>
      <w:r w:rsidRPr="00687A65">
        <w:rPr>
          <w:b/>
          <w:color w:val="333333"/>
        </w:rPr>
        <w:t>:</w:t>
      </w:r>
    </w:p>
    <w:p w:rsidR="006172C3" w:rsidRDefault="00687A65" w:rsidP="00C369C1">
      <w:pPr>
        <w:pStyle w:val="Web"/>
        <w:shd w:val="clear" w:color="auto" w:fill="FFFFFF"/>
        <w:spacing w:before="0" w:beforeAutospacing="0" w:after="150" w:afterAutospacing="0" w:line="360" w:lineRule="auto"/>
        <w:ind w:left="180"/>
        <w:jc w:val="both"/>
        <w:rPr>
          <w:color w:val="333333"/>
        </w:rPr>
      </w:pPr>
      <w:r>
        <w:rPr>
          <w:color w:val="333333"/>
        </w:rPr>
        <w:t>-</w:t>
      </w:r>
      <w:r w:rsidR="00946A4E" w:rsidRPr="000561D5">
        <w:rPr>
          <w:color w:val="333333"/>
        </w:rPr>
        <w:t xml:space="preserve"> </w:t>
      </w:r>
      <w:r w:rsidR="006172C3">
        <w:rPr>
          <w:color w:val="333333"/>
        </w:rPr>
        <w:t>Η</w:t>
      </w:r>
      <w:r w:rsidR="00946A4E" w:rsidRPr="000561D5">
        <w:rPr>
          <w:color w:val="333333"/>
        </w:rPr>
        <w:t xml:space="preserve"> υποχρέωση σ</w:t>
      </w:r>
      <w:r w:rsidR="006172C3">
        <w:rPr>
          <w:color w:val="333333"/>
        </w:rPr>
        <w:t xml:space="preserve">ύγκλησης </w:t>
      </w:r>
      <w:r w:rsidR="00946A4E" w:rsidRPr="000561D5">
        <w:rPr>
          <w:color w:val="333333"/>
        </w:rPr>
        <w:t>Γ.Σ. από τον εκκαθαριστή</w:t>
      </w:r>
      <w:r w:rsidR="006172C3">
        <w:rPr>
          <w:color w:val="333333"/>
        </w:rPr>
        <w:t>,</w:t>
      </w:r>
      <w:r w:rsidR="00946A4E" w:rsidRPr="000561D5">
        <w:rPr>
          <w:color w:val="333333"/>
        </w:rPr>
        <w:t xml:space="preserve"> στην οποία υποβάλλει το </w:t>
      </w:r>
      <w:r w:rsidR="00C369C1">
        <w:rPr>
          <w:color w:val="333333"/>
        </w:rPr>
        <w:t xml:space="preserve">      </w:t>
      </w:r>
      <w:r w:rsidR="00946A4E" w:rsidRPr="000561D5">
        <w:rPr>
          <w:color w:val="333333"/>
        </w:rPr>
        <w:t>σχέδιο επιτάχυνσης και περάτωσης της εκκαθάρισης, προσδιορίζεται</w:t>
      </w:r>
      <w:r w:rsidR="00C369C1">
        <w:rPr>
          <w:color w:val="333333"/>
        </w:rPr>
        <w:t xml:space="preserve"> </w:t>
      </w:r>
      <w:r w:rsidR="00946A4E" w:rsidRPr="000561D5">
        <w:rPr>
          <w:color w:val="333333"/>
        </w:rPr>
        <w:t>πλέον στα τρία έτη μετά την έναρξη της εκκαθάρισης</w:t>
      </w:r>
      <w:r w:rsidR="00B472BB">
        <w:rPr>
          <w:color w:val="333333"/>
        </w:rPr>
        <w:t>,</w:t>
      </w:r>
      <w:r w:rsidR="00946A4E" w:rsidRPr="000561D5">
        <w:rPr>
          <w:color w:val="333333"/>
        </w:rPr>
        <w:t xml:space="preserve"> αντί </w:t>
      </w:r>
      <w:r w:rsidR="00B472BB">
        <w:rPr>
          <w:color w:val="333333"/>
        </w:rPr>
        <w:t>των</w:t>
      </w:r>
      <w:r w:rsidR="00946A4E" w:rsidRPr="000561D5">
        <w:rPr>
          <w:color w:val="333333"/>
        </w:rPr>
        <w:t xml:space="preserve"> πέντε που </w:t>
      </w:r>
      <w:r w:rsidR="006172C3">
        <w:rPr>
          <w:color w:val="333333"/>
        </w:rPr>
        <w:t>ίσχυε ως τώρα</w:t>
      </w:r>
      <w:r w:rsidR="00946A4E" w:rsidRPr="000561D5">
        <w:rPr>
          <w:color w:val="333333"/>
        </w:rPr>
        <w:t xml:space="preserve"> (</w:t>
      </w:r>
      <w:proofErr w:type="spellStart"/>
      <w:r w:rsidR="006172C3">
        <w:rPr>
          <w:color w:val="333333"/>
        </w:rPr>
        <w:t>α</w:t>
      </w:r>
      <w:r w:rsidR="00946A4E" w:rsidRPr="000561D5">
        <w:rPr>
          <w:color w:val="333333"/>
        </w:rPr>
        <w:t>ρ</w:t>
      </w:r>
      <w:proofErr w:type="spellEnd"/>
      <w:r w:rsidR="00946A4E" w:rsidRPr="000561D5">
        <w:rPr>
          <w:color w:val="333333"/>
        </w:rPr>
        <w:t xml:space="preserve">. 169 παρ.1) </w:t>
      </w:r>
    </w:p>
    <w:p w:rsidR="006172C3" w:rsidRDefault="006172C3" w:rsidP="00DA403A">
      <w:pPr>
        <w:pStyle w:val="Web"/>
        <w:shd w:val="clear" w:color="auto" w:fill="FFFFFF"/>
        <w:spacing w:before="0" w:beforeAutospacing="0" w:after="150" w:afterAutospacing="0" w:line="360" w:lineRule="auto"/>
        <w:ind w:left="180"/>
        <w:jc w:val="both"/>
        <w:rPr>
          <w:color w:val="333333"/>
        </w:rPr>
      </w:pPr>
      <w:r>
        <w:rPr>
          <w:color w:val="333333"/>
        </w:rPr>
        <w:t>- Η</w:t>
      </w:r>
      <w:r w:rsidR="00946A4E" w:rsidRPr="000561D5">
        <w:rPr>
          <w:color w:val="333333"/>
        </w:rPr>
        <w:t xml:space="preserve"> εκκαθάριση τεκμαίρεται ότι περατώθηκε, αν παρέλθουν πέντε έτη από την έναρξ</w:t>
      </w:r>
      <w:r>
        <w:rPr>
          <w:color w:val="333333"/>
        </w:rPr>
        <w:t>ή</w:t>
      </w:r>
      <w:r w:rsidR="00946A4E" w:rsidRPr="000561D5">
        <w:rPr>
          <w:color w:val="333333"/>
        </w:rPr>
        <w:t xml:space="preserve"> της (</w:t>
      </w:r>
      <w:proofErr w:type="spellStart"/>
      <w:r>
        <w:rPr>
          <w:color w:val="333333"/>
        </w:rPr>
        <w:t>α</w:t>
      </w:r>
      <w:r w:rsidR="00946A4E" w:rsidRPr="000561D5">
        <w:rPr>
          <w:color w:val="333333"/>
        </w:rPr>
        <w:t>ρ</w:t>
      </w:r>
      <w:proofErr w:type="spellEnd"/>
      <w:r w:rsidR="00946A4E" w:rsidRPr="000561D5">
        <w:rPr>
          <w:color w:val="333333"/>
        </w:rPr>
        <w:t>. 170 παρ. 2).</w:t>
      </w:r>
    </w:p>
    <w:p w:rsidR="006172C3" w:rsidRDefault="006172C3" w:rsidP="00DA403A">
      <w:pPr>
        <w:pStyle w:val="Web"/>
        <w:shd w:val="clear" w:color="auto" w:fill="FFFFFF"/>
        <w:spacing w:before="0" w:beforeAutospacing="0" w:after="150" w:afterAutospacing="0" w:line="360" w:lineRule="auto"/>
        <w:ind w:left="180"/>
        <w:jc w:val="both"/>
        <w:rPr>
          <w:color w:val="333333"/>
        </w:rPr>
      </w:pPr>
      <w:r>
        <w:rPr>
          <w:color w:val="333333"/>
        </w:rPr>
        <w:t>- Προβλέπεται η δυνατότητα διανομής του προϊόντος της εκκαθάρισης σε είδος, με αυτούσια απόδοση στους μετόχους των περιουσιακών στοιχείων της ΑΕ, αν συμφωνούν όλοι οι μέτοχοι (</w:t>
      </w:r>
      <w:proofErr w:type="spellStart"/>
      <w:r>
        <w:rPr>
          <w:color w:val="333333"/>
        </w:rPr>
        <w:t>αρ</w:t>
      </w:r>
      <w:proofErr w:type="spellEnd"/>
      <w:r>
        <w:rPr>
          <w:color w:val="333333"/>
        </w:rPr>
        <w:t>. 168 παρ. 8β)</w:t>
      </w:r>
    </w:p>
    <w:p w:rsidR="006172C3" w:rsidRDefault="006172C3" w:rsidP="00DA403A">
      <w:pPr>
        <w:pStyle w:val="Web"/>
        <w:shd w:val="clear" w:color="auto" w:fill="FFFFFF"/>
        <w:spacing w:before="0" w:beforeAutospacing="0" w:after="150" w:afterAutospacing="0" w:line="360" w:lineRule="auto"/>
        <w:ind w:left="180"/>
        <w:jc w:val="both"/>
        <w:rPr>
          <w:color w:val="333333"/>
        </w:rPr>
      </w:pPr>
      <w:r>
        <w:rPr>
          <w:color w:val="333333"/>
        </w:rPr>
        <w:t xml:space="preserve">- </w:t>
      </w:r>
      <w:r w:rsidR="00791DBF">
        <w:rPr>
          <w:color w:val="333333"/>
        </w:rPr>
        <w:t xml:space="preserve">Προστίθεται ως λόγος λύσης της ΑΕ </w:t>
      </w:r>
      <w:r w:rsidR="00512D79">
        <w:rPr>
          <w:color w:val="333333"/>
        </w:rPr>
        <w:t>η απόρριψη αίτησης πτώχευσης λόγω ανεπάρκειας της περιουσίας του οφειλέτη για την κάλυψη των εξόδων της διαδικασίας (</w:t>
      </w:r>
      <w:proofErr w:type="spellStart"/>
      <w:r w:rsidR="00512D79">
        <w:rPr>
          <w:color w:val="333333"/>
        </w:rPr>
        <w:t>αρ</w:t>
      </w:r>
      <w:proofErr w:type="spellEnd"/>
      <w:r w:rsidR="00512D79">
        <w:rPr>
          <w:color w:val="333333"/>
        </w:rPr>
        <w:t>. 164 παρ. 1δ)</w:t>
      </w:r>
    </w:p>
    <w:p w:rsidR="00512D79" w:rsidRDefault="00512D79" w:rsidP="00DA403A">
      <w:pPr>
        <w:pStyle w:val="Web"/>
        <w:shd w:val="clear" w:color="auto" w:fill="FFFFFF"/>
        <w:spacing w:before="0" w:beforeAutospacing="0" w:after="150" w:afterAutospacing="0" w:line="360" w:lineRule="auto"/>
        <w:ind w:left="180"/>
        <w:jc w:val="both"/>
        <w:rPr>
          <w:color w:val="333333"/>
        </w:rPr>
      </w:pPr>
      <w:r>
        <w:rPr>
          <w:color w:val="333333"/>
        </w:rPr>
        <w:t>- Μετά από αίτηση μετόχου που εκπροσωπεί το 10% του κεφαλαίου ή του εκκαθαριστή</w:t>
      </w:r>
      <w:r w:rsidR="00CE426E">
        <w:rPr>
          <w:color w:val="333333"/>
        </w:rPr>
        <w:t xml:space="preserve">, το δικαστήριο μπορεί να διατάξει την παράλειψη ή διακοπή του σταδίου της εκκαθάρισης και την άμεση διαγραφή της </w:t>
      </w:r>
      <w:r w:rsidR="00C95F24">
        <w:rPr>
          <w:color w:val="333333"/>
        </w:rPr>
        <w:t xml:space="preserve">εταιρείας </w:t>
      </w:r>
      <w:r w:rsidR="00CE426E">
        <w:rPr>
          <w:color w:val="333333"/>
        </w:rPr>
        <w:t>από το ΓΕΜΗ, αν η περιουσία της δεν αναμένεται να επαρκέσει για την κάλυψη των εξόδων της εκκαθάρισης (</w:t>
      </w:r>
      <w:proofErr w:type="spellStart"/>
      <w:r w:rsidR="00CE426E">
        <w:rPr>
          <w:color w:val="333333"/>
        </w:rPr>
        <w:t>αρ</w:t>
      </w:r>
      <w:proofErr w:type="spellEnd"/>
      <w:r w:rsidR="00CE426E">
        <w:rPr>
          <w:color w:val="333333"/>
        </w:rPr>
        <w:t>. 167 παρ. 6)</w:t>
      </w:r>
    </w:p>
    <w:p w:rsidR="0028795B" w:rsidRDefault="0028795B" w:rsidP="00DA403A">
      <w:pPr>
        <w:pStyle w:val="Web"/>
        <w:shd w:val="clear" w:color="auto" w:fill="FFFFFF"/>
        <w:spacing w:before="0" w:beforeAutospacing="0" w:after="150" w:afterAutospacing="0" w:line="360" w:lineRule="auto"/>
        <w:ind w:left="180"/>
        <w:jc w:val="both"/>
        <w:rPr>
          <w:color w:val="333333"/>
        </w:rPr>
      </w:pPr>
      <w:r>
        <w:rPr>
          <w:color w:val="333333"/>
        </w:rPr>
        <w:t xml:space="preserve">- Καταργείται ως λόγος λύσης της εταιρείας </w:t>
      </w:r>
      <w:r w:rsidR="00493E4F">
        <w:rPr>
          <w:color w:val="333333"/>
        </w:rPr>
        <w:t>με δικαστική απόφαση η περίπτωση που το σύνολο των ιδίων κεφαλαίων καταστεί κατώτερο του 1/10 του μετοχικού κεφαλαίου και η γενική συνέλευση δεν λαμβάνει μέτρα (</w:t>
      </w:r>
      <w:proofErr w:type="spellStart"/>
      <w:r w:rsidR="00493E4F">
        <w:rPr>
          <w:color w:val="333333"/>
        </w:rPr>
        <w:t>αρ</w:t>
      </w:r>
      <w:proofErr w:type="spellEnd"/>
      <w:r w:rsidR="00493E4F">
        <w:rPr>
          <w:color w:val="333333"/>
        </w:rPr>
        <w:t>. 165 παρ. 1-3)</w:t>
      </w:r>
    </w:p>
    <w:p w:rsidR="00CE426E" w:rsidRDefault="00CE426E" w:rsidP="00DA403A">
      <w:pPr>
        <w:pStyle w:val="Web"/>
        <w:shd w:val="clear" w:color="auto" w:fill="FFFFFF"/>
        <w:spacing w:before="0" w:beforeAutospacing="0" w:after="150" w:afterAutospacing="0" w:line="360" w:lineRule="auto"/>
        <w:ind w:left="180"/>
        <w:jc w:val="both"/>
        <w:rPr>
          <w:color w:val="333333"/>
        </w:rPr>
      </w:pPr>
      <w:r>
        <w:rPr>
          <w:color w:val="333333"/>
        </w:rPr>
        <w:t>- Προβλέπεται η δυνατότητα αναβίωσης της ΑΕ και υπό άλλη εταιρική μορφή (</w:t>
      </w:r>
      <w:proofErr w:type="spellStart"/>
      <w:r>
        <w:rPr>
          <w:color w:val="333333"/>
        </w:rPr>
        <w:t>αρ</w:t>
      </w:r>
      <w:proofErr w:type="spellEnd"/>
      <w:r>
        <w:rPr>
          <w:color w:val="333333"/>
        </w:rPr>
        <w:t>. 171 παρ. 1)</w:t>
      </w:r>
    </w:p>
    <w:p w:rsidR="00CE426E" w:rsidRPr="00CE426E" w:rsidRDefault="00CE426E" w:rsidP="00CE426E">
      <w:pPr>
        <w:pStyle w:val="Web"/>
        <w:numPr>
          <w:ilvl w:val="0"/>
          <w:numId w:val="3"/>
        </w:numPr>
        <w:shd w:val="clear" w:color="auto" w:fill="FFFFFF"/>
        <w:spacing w:before="0" w:beforeAutospacing="0" w:after="150" w:afterAutospacing="0" w:line="360" w:lineRule="auto"/>
        <w:jc w:val="both"/>
        <w:rPr>
          <w:b/>
          <w:color w:val="333333"/>
        </w:rPr>
      </w:pPr>
      <w:r w:rsidRPr="00CE426E">
        <w:rPr>
          <w:b/>
          <w:color w:val="333333"/>
        </w:rPr>
        <w:lastRenderedPageBreak/>
        <w:t>Μεταβατικές διατάξεις:</w:t>
      </w:r>
    </w:p>
    <w:p w:rsidR="00CE426E" w:rsidRDefault="00CE426E" w:rsidP="006172C3">
      <w:pPr>
        <w:pStyle w:val="Web"/>
        <w:shd w:val="clear" w:color="auto" w:fill="FFFFFF"/>
        <w:spacing w:before="0" w:beforeAutospacing="0" w:after="150" w:afterAutospacing="0" w:line="360" w:lineRule="auto"/>
        <w:jc w:val="both"/>
        <w:rPr>
          <w:color w:val="333333"/>
        </w:rPr>
      </w:pPr>
      <w:r>
        <w:rPr>
          <w:color w:val="333333"/>
        </w:rPr>
        <w:t xml:space="preserve">- </w:t>
      </w:r>
      <w:r w:rsidR="00DC1AFE">
        <w:rPr>
          <w:color w:val="333333"/>
        </w:rPr>
        <w:t xml:space="preserve">Προθεσμία ενός έτους για εναρμόνιση των καταστατικών σύμφωνα με το νέο νόμο με απόφαση </w:t>
      </w:r>
      <w:r w:rsidR="00C95F24">
        <w:rPr>
          <w:color w:val="333333"/>
        </w:rPr>
        <w:t xml:space="preserve">της </w:t>
      </w:r>
      <w:r w:rsidR="00DC1AFE">
        <w:rPr>
          <w:color w:val="333333"/>
        </w:rPr>
        <w:t>ΓΣ</w:t>
      </w:r>
      <w:r w:rsidR="00C95F24">
        <w:rPr>
          <w:color w:val="333333"/>
        </w:rPr>
        <w:t>, λαμβανόμενη</w:t>
      </w:r>
      <w:r w:rsidR="00DC1AFE">
        <w:rPr>
          <w:color w:val="333333"/>
        </w:rPr>
        <w:t xml:space="preserve"> </w:t>
      </w:r>
      <w:r w:rsidR="00DC1AFE" w:rsidRPr="00495CB8">
        <w:rPr>
          <w:b/>
          <w:color w:val="333333"/>
        </w:rPr>
        <w:t>με απλή απαρτία και πλειοψηφία</w:t>
      </w:r>
      <w:r w:rsidR="00DC1AFE">
        <w:rPr>
          <w:color w:val="333333"/>
        </w:rPr>
        <w:t>,</w:t>
      </w:r>
      <w:r w:rsidR="009A1557">
        <w:rPr>
          <w:color w:val="333333"/>
        </w:rPr>
        <w:t xml:space="preserve"> </w:t>
      </w:r>
      <w:r w:rsidR="007C429C">
        <w:rPr>
          <w:color w:val="333333"/>
        </w:rPr>
        <w:t xml:space="preserve">μεταγενέστερη </w:t>
      </w:r>
      <w:r w:rsidR="00495CB8">
        <w:rPr>
          <w:color w:val="333333"/>
        </w:rPr>
        <w:t xml:space="preserve">εναρμόνιση γίνεται με τις γενικές διατάξεις του νέου νόμου </w:t>
      </w:r>
      <w:r w:rsidR="00C95F24">
        <w:rPr>
          <w:color w:val="333333"/>
        </w:rPr>
        <w:t xml:space="preserve">για την τροποποίηση καταστατικού </w:t>
      </w:r>
      <w:r w:rsidR="00495CB8">
        <w:rPr>
          <w:color w:val="333333"/>
        </w:rPr>
        <w:t>(</w:t>
      </w:r>
      <w:proofErr w:type="spellStart"/>
      <w:r w:rsidR="00495CB8">
        <w:rPr>
          <w:color w:val="333333"/>
        </w:rPr>
        <w:t>αρ</w:t>
      </w:r>
      <w:proofErr w:type="spellEnd"/>
      <w:r w:rsidR="00495CB8">
        <w:rPr>
          <w:color w:val="333333"/>
        </w:rPr>
        <w:t>. 183 παρ. 1)</w:t>
      </w:r>
    </w:p>
    <w:p w:rsidR="00DC1AFE" w:rsidRDefault="007C429C" w:rsidP="006172C3">
      <w:pPr>
        <w:pStyle w:val="Web"/>
        <w:shd w:val="clear" w:color="auto" w:fill="FFFFFF"/>
        <w:spacing w:before="0" w:beforeAutospacing="0" w:after="150" w:afterAutospacing="0" w:line="360" w:lineRule="auto"/>
        <w:jc w:val="both"/>
        <w:rPr>
          <w:color w:val="333333"/>
        </w:rPr>
      </w:pPr>
      <w:r>
        <w:rPr>
          <w:color w:val="333333"/>
        </w:rPr>
        <w:t xml:space="preserve">- </w:t>
      </w:r>
      <w:r w:rsidR="00495CB8">
        <w:rPr>
          <w:color w:val="333333"/>
        </w:rPr>
        <w:t xml:space="preserve">Προσαρμογή κεφαλαίου σε 25.000 ευρώ μέχρι 31-12-2019 με απόφαση </w:t>
      </w:r>
      <w:r w:rsidR="00C95F24">
        <w:rPr>
          <w:color w:val="333333"/>
        </w:rPr>
        <w:t xml:space="preserve">της </w:t>
      </w:r>
      <w:r w:rsidR="00495CB8">
        <w:rPr>
          <w:color w:val="333333"/>
        </w:rPr>
        <w:t>ΓΣ</w:t>
      </w:r>
      <w:r w:rsidR="00C95F24">
        <w:rPr>
          <w:color w:val="333333"/>
        </w:rPr>
        <w:t>, λαμβανόμενη</w:t>
      </w:r>
      <w:r w:rsidR="00495CB8">
        <w:rPr>
          <w:color w:val="333333"/>
        </w:rPr>
        <w:t xml:space="preserve"> με απλή απαρτία και πλειοψηφία (</w:t>
      </w:r>
      <w:proofErr w:type="spellStart"/>
      <w:r w:rsidR="00495CB8">
        <w:rPr>
          <w:color w:val="333333"/>
        </w:rPr>
        <w:t>αρ</w:t>
      </w:r>
      <w:proofErr w:type="spellEnd"/>
      <w:r w:rsidR="00495CB8">
        <w:rPr>
          <w:color w:val="333333"/>
        </w:rPr>
        <w:t>. 183 παρ. 2)</w:t>
      </w:r>
    </w:p>
    <w:p w:rsidR="00495CB8" w:rsidRDefault="00495CB8" w:rsidP="006172C3">
      <w:pPr>
        <w:pStyle w:val="Web"/>
        <w:shd w:val="clear" w:color="auto" w:fill="FFFFFF"/>
        <w:spacing w:before="0" w:beforeAutospacing="0" w:after="150" w:afterAutospacing="0" w:line="360" w:lineRule="auto"/>
        <w:jc w:val="both"/>
        <w:rPr>
          <w:color w:val="333333"/>
        </w:rPr>
      </w:pPr>
      <w:r>
        <w:rPr>
          <w:color w:val="333333"/>
        </w:rPr>
        <w:t xml:space="preserve">- Παραπομπές σε διατάξεις </w:t>
      </w:r>
      <w:r w:rsidR="00C95F24">
        <w:rPr>
          <w:color w:val="333333"/>
        </w:rPr>
        <w:t xml:space="preserve">των </w:t>
      </w:r>
      <w:r>
        <w:rPr>
          <w:color w:val="333333"/>
        </w:rPr>
        <w:t xml:space="preserve">Ν. 2190/1920 ή Ν. 3156/2003 που καταργούνται, νοούνται στις αντίστοιχες διατάξεις του </w:t>
      </w:r>
      <w:r w:rsidR="00C95F24">
        <w:rPr>
          <w:color w:val="333333"/>
        </w:rPr>
        <w:t>νέου</w:t>
      </w:r>
      <w:r>
        <w:rPr>
          <w:color w:val="333333"/>
        </w:rPr>
        <w:t xml:space="preserve"> νόμου (</w:t>
      </w:r>
      <w:proofErr w:type="spellStart"/>
      <w:r>
        <w:rPr>
          <w:color w:val="333333"/>
        </w:rPr>
        <w:t>αρ</w:t>
      </w:r>
      <w:proofErr w:type="spellEnd"/>
      <w:r>
        <w:rPr>
          <w:color w:val="333333"/>
        </w:rPr>
        <w:t>. 188)</w:t>
      </w:r>
    </w:p>
    <w:p w:rsidR="00495CB8" w:rsidRPr="000561D5" w:rsidRDefault="00495CB8" w:rsidP="006172C3">
      <w:pPr>
        <w:pStyle w:val="Web"/>
        <w:shd w:val="clear" w:color="auto" w:fill="FFFFFF"/>
        <w:spacing w:before="0" w:beforeAutospacing="0" w:after="150" w:afterAutospacing="0" w:line="360" w:lineRule="auto"/>
        <w:jc w:val="both"/>
        <w:rPr>
          <w:color w:val="333333"/>
        </w:rPr>
      </w:pPr>
      <w:r>
        <w:rPr>
          <w:color w:val="333333"/>
        </w:rPr>
        <w:t xml:space="preserve">- Διατηρούνται προς το παρόν οι διατάξεις του παλιού νόμου για τους μετασχηματισμούς </w:t>
      </w:r>
    </w:p>
    <w:p w:rsidR="00C1685B" w:rsidRPr="000561D5" w:rsidRDefault="00C1685B" w:rsidP="000561D5">
      <w:pPr>
        <w:spacing w:line="360" w:lineRule="auto"/>
        <w:rPr>
          <w:rFonts w:ascii="Times New Roman" w:hAnsi="Times New Roman" w:cs="Times New Roman"/>
          <w:sz w:val="24"/>
          <w:szCs w:val="24"/>
        </w:rPr>
      </w:pPr>
    </w:p>
    <w:sectPr w:rsidR="00C1685B" w:rsidRPr="000561D5">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8E1" w:rsidRDefault="009038E1" w:rsidP="00FD5FA2">
      <w:pPr>
        <w:spacing w:after="0" w:line="240" w:lineRule="auto"/>
      </w:pPr>
      <w:r>
        <w:separator/>
      </w:r>
    </w:p>
  </w:endnote>
  <w:endnote w:type="continuationSeparator" w:id="0">
    <w:p w:rsidR="009038E1" w:rsidRDefault="009038E1" w:rsidP="00FD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319149"/>
      <w:docPartObj>
        <w:docPartGallery w:val="Page Numbers (Bottom of Page)"/>
        <w:docPartUnique/>
      </w:docPartObj>
    </w:sdtPr>
    <w:sdtEndPr/>
    <w:sdtContent>
      <w:p w:rsidR="00FD5FA2" w:rsidRDefault="00FD5FA2">
        <w:pPr>
          <w:pStyle w:val="a5"/>
          <w:jc w:val="center"/>
        </w:pPr>
        <w:r>
          <w:fldChar w:fldCharType="begin"/>
        </w:r>
        <w:r>
          <w:instrText>PAGE   \* MERGEFORMAT</w:instrText>
        </w:r>
        <w:r>
          <w:fldChar w:fldCharType="separate"/>
        </w:r>
        <w:r>
          <w:t>2</w:t>
        </w:r>
        <w:r>
          <w:fldChar w:fldCharType="end"/>
        </w:r>
      </w:p>
    </w:sdtContent>
  </w:sdt>
  <w:p w:rsidR="00FD5FA2" w:rsidRDefault="00FD5F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8E1" w:rsidRDefault="009038E1" w:rsidP="00FD5FA2">
      <w:pPr>
        <w:spacing w:after="0" w:line="240" w:lineRule="auto"/>
      </w:pPr>
      <w:r>
        <w:separator/>
      </w:r>
    </w:p>
  </w:footnote>
  <w:footnote w:type="continuationSeparator" w:id="0">
    <w:p w:rsidR="009038E1" w:rsidRDefault="009038E1" w:rsidP="00FD5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0794C"/>
    <w:multiLevelType w:val="hybridMultilevel"/>
    <w:tmpl w:val="7A2A241A"/>
    <w:lvl w:ilvl="0" w:tplc="766ED094">
      <w:start w:val="1"/>
      <w:numFmt w:val="decimal"/>
      <w:lvlText w:val="%1."/>
      <w:lvlJc w:val="left"/>
      <w:pPr>
        <w:ind w:left="720" w:hanging="360"/>
      </w:pPr>
      <w:rPr>
        <w:rFonts w:hint="default"/>
        <w:b/>
      </w:rPr>
    </w:lvl>
    <w:lvl w:ilvl="1" w:tplc="D402D690">
      <w:start w:val="4"/>
      <w:numFmt w:val="bullet"/>
      <w:lvlText w:val="-"/>
      <w:lvlJc w:val="left"/>
      <w:pPr>
        <w:ind w:left="1440" w:hanging="360"/>
      </w:pPr>
      <w:rPr>
        <w:rFonts w:ascii="Times New Roman" w:eastAsia="Times New Roman" w:hAnsi="Times New Roman" w:cs="Times New Roman" w:hint="default"/>
      </w:rPr>
    </w:lvl>
    <w:lvl w:ilvl="2" w:tplc="D402D690">
      <w:start w:val="4"/>
      <w:numFmt w:val="bullet"/>
      <w:lvlText w:val="-"/>
      <w:lvlJc w:val="left"/>
      <w:pPr>
        <w:ind w:left="2340" w:hanging="360"/>
      </w:pPr>
      <w:rPr>
        <w:rFonts w:ascii="Times New Roman" w:eastAsia="Times New Roman" w:hAnsi="Times New Roman" w:cs="Times New Roman" w:hint="default"/>
        <w:b w:val="0"/>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103720B"/>
    <w:multiLevelType w:val="hybridMultilevel"/>
    <w:tmpl w:val="E43C56E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6D5538E"/>
    <w:multiLevelType w:val="hybridMultilevel"/>
    <w:tmpl w:val="5E1E1FCA"/>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43264993"/>
    <w:multiLevelType w:val="hybridMultilevel"/>
    <w:tmpl w:val="A2066B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46241F06"/>
    <w:multiLevelType w:val="hybridMultilevel"/>
    <w:tmpl w:val="C01464D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6864583"/>
    <w:multiLevelType w:val="hybridMultilevel"/>
    <w:tmpl w:val="C77C692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5DE03070"/>
    <w:multiLevelType w:val="hybridMultilevel"/>
    <w:tmpl w:val="D0805A8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6C9968B8"/>
    <w:multiLevelType w:val="hybridMultilevel"/>
    <w:tmpl w:val="4CACC5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A4229E"/>
    <w:multiLevelType w:val="hybridMultilevel"/>
    <w:tmpl w:val="9C3E9C6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15:restartNumberingAfterBreak="0">
    <w:nsid w:val="6D9964AE"/>
    <w:multiLevelType w:val="hybridMultilevel"/>
    <w:tmpl w:val="85266632"/>
    <w:lvl w:ilvl="0" w:tplc="D402D690">
      <w:start w:val="1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63B7C1A"/>
    <w:multiLevelType w:val="hybridMultilevel"/>
    <w:tmpl w:val="63A8B7B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7"/>
  </w:num>
  <w:num w:numId="2">
    <w:abstractNumId w:val="10"/>
  </w:num>
  <w:num w:numId="3">
    <w:abstractNumId w:val="0"/>
  </w:num>
  <w:num w:numId="4">
    <w:abstractNumId w:val="3"/>
  </w:num>
  <w:num w:numId="5">
    <w:abstractNumId w:val="6"/>
  </w:num>
  <w:num w:numId="6">
    <w:abstractNumId w:val="5"/>
  </w:num>
  <w:num w:numId="7">
    <w:abstractNumId w:val="9"/>
  </w:num>
  <w:num w:numId="8">
    <w:abstractNumId w:val="2"/>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4E"/>
    <w:rsid w:val="00005D95"/>
    <w:rsid w:val="000378D9"/>
    <w:rsid w:val="000561D5"/>
    <w:rsid w:val="000C17E7"/>
    <w:rsid w:val="000D113C"/>
    <w:rsid w:val="000D4554"/>
    <w:rsid w:val="000F15B5"/>
    <w:rsid w:val="001008BB"/>
    <w:rsid w:val="00103901"/>
    <w:rsid w:val="001113C7"/>
    <w:rsid w:val="00116470"/>
    <w:rsid w:val="00136A93"/>
    <w:rsid w:val="001440D3"/>
    <w:rsid w:val="00144377"/>
    <w:rsid w:val="001759B1"/>
    <w:rsid w:val="00176112"/>
    <w:rsid w:val="00190CE4"/>
    <w:rsid w:val="00191DFF"/>
    <w:rsid w:val="001B1086"/>
    <w:rsid w:val="001E4C95"/>
    <w:rsid w:val="001F040E"/>
    <w:rsid w:val="001F0668"/>
    <w:rsid w:val="001F197D"/>
    <w:rsid w:val="00230DF4"/>
    <w:rsid w:val="002314EF"/>
    <w:rsid w:val="00237CAB"/>
    <w:rsid w:val="00246370"/>
    <w:rsid w:val="0025436F"/>
    <w:rsid w:val="0025686C"/>
    <w:rsid w:val="00274C69"/>
    <w:rsid w:val="0028632F"/>
    <w:rsid w:val="0028795B"/>
    <w:rsid w:val="0028796C"/>
    <w:rsid w:val="002A16BD"/>
    <w:rsid w:val="002B2410"/>
    <w:rsid w:val="002E28BD"/>
    <w:rsid w:val="00302B74"/>
    <w:rsid w:val="00323674"/>
    <w:rsid w:val="00343596"/>
    <w:rsid w:val="00345AF2"/>
    <w:rsid w:val="00350C2C"/>
    <w:rsid w:val="00363509"/>
    <w:rsid w:val="00372444"/>
    <w:rsid w:val="00395E92"/>
    <w:rsid w:val="003B2F3A"/>
    <w:rsid w:val="003C31E9"/>
    <w:rsid w:val="003D6F51"/>
    <w:rsid w:val="003E2CCA"/>
    <w:rsid w:val="00422030"/>
    <w:rsid w:val="00427796"/>
    <w:rsid w:val="00430C53"/>
    <w:rsid w:val="00442C11"/>
    <w:rsid w:val="004450B6"/>
    <w:rsid w:val="00450EB5"/>
    <w:rsid w:val="00465A6D"/>
    <w:rsid w:val="00493E4F"/>
    <w:rsid w:val="00495CB8"/>
    <w:rsid w:val="004C798A"/>
    <w:rsid w:val="004E0090"/>
    <w:rsid w:val="004F6BCF"/>
    <w:rsid w:val="004F6FDC"/>
    <w:rsid w:val="00503C4D"/>
    <w:rsid w:val="00511960"/>
    <w:rsid w:val="00512D79"/>
    <w:rsid w:val="00552E0C"/>
    <w:rsid w:val="005575E3"/>
    <w:rsid w:val="0059190C"/>
    <w:rsid w:val="00592A00"/>
    <w:rsid w:val="005A0F94"/>
    <w:rsid w:val="005A2B03"/>
    <w:rsid w:val="005A2D48"/>
    <w:rsid w:val="005B2586"/>
    <w:rsid w:val="005B28B5"/>
    <w:rsid w:val="005C1FD8"/>
    <w:rsid w:val="005C48BA"/>
    <w:rsid w:val="00602A30"/>
    <w:rsid w:val="00605A76"/>
    <w:rsid w:val="00606D4D"/>
    <w:rsid w:val="006172C3"/>
    <w:rsid w:val="006274CE"/>
    <w:rsid w:val="006328A7"/>
    <w:rsid w:val="00652DEA"/>
    <w:rsid w:val="006614F4"/>
    <w:rsid w:val="00670669"/>
    <w:rsid w:val="00675235"/>
    <w:rsid w:val="00687A65"/>
    <w:rsid w:val="006B3190"/>
    <w:rsid w:val="006C7A70"/>
    <w:rsid w:val="006D3C10"/>
    <w:rsid w:val="006E0DDB"/>
    <w:rsid w:val="007027BA"/>
    <w:rsid w:val="00714F8A"/>
    <w:rsid w:val="00734EFE"/>
    <w:rsid w:val="0074284F"/>
    <w:rsid w:val="00753185"/>
    <w:rsid w:val="00765C6F"/>
    <w:rsid w:val="00770613"/>
    <w:rsid w:val="00781E33"/>
    <w:rsid w:val="00791DAD"/>
    <w:rsid w:val="00791DBF"/>
    <w:rsid w:val="00796CA1"/>
    <w:rsid w:val="007B3FE1"/>
    <w:rsid w:val="007B5156"/>
    <w:rsid w:val="007B771F"/>
    <w:rsid w:val="007C429C"/>
    <w:rsid w:val="007C444D"/>
    <w:rsid w:val="007D27DB"/>
    <w:rsid w:val="007E7EBE"/>
    <w:rsid w:val="008265DF"/>
    <w:rsid w:val="00834098"/>
    <w:rsid w:val="00890791"/>
    <w:rsid w:val="008A2C8B"/>
    <w:rsid w:val="008B52AB"/>
    <w:rsid w:val="008F3A52"/>
    <w:rsid w:val="008F42D1"/>
    <w:rsid w:val="008F54C1"/>
    <w:rsid w:val="009038E1"/>
    <w:rsid w:val="00903FFC"/>
    <w:rsid w:val="00907406"/>
    <w:rsid w:val="00925F54"/>
    <w:rsid w:val="00946A4E"/>
    <w:rsid w:val="0095140F"/>
    <w:rsid w:val="00951846"/>
    <w:rsid w:val="00955612"/>
    <w:rsid w:val="00966AAF"/>
    <w:rsid w:val="00980DA4"/>
    <w:rsid w:val="009A1557"/>
    <w:rsid w:val="009A2DD9"/>
    <w:rsid w:val="009A3190"/>
    <w:rsid w:val="009B7A4D"/>
    <w:rsid w:val="009E4F58"/>
    <w:rsid w:val="00A17A04"/>
    <w:rsid w:val="00A3571B"/>
    <w:rsid w:val="00A47922"/>
    <w:rsid w:val="00A8536D"/>
    <w:rsid w:val="00AD1A4D"/>
    <w:rsid w:val="00AE01BD"/>
    <w:rsid w:val="00AE46D1"/>
    <w:rsid w:val="00B029A5"/>
    <w:rsid w:val="00B15D08"/>
    <w:rsid w:val="00B27ECC"/>
    <w:rsid w:val="00B472BB"/>
    <w:rsid w:val="00B72FAD"/>
    <w:rsid w:val="00B832F3"/>
    <w:rsid w:val="00B9759D"/>
    <w:rsid w:val="00BC33C3"/>
    <w:rsid w:val="00BD0361"/>
    <w:rsid w:val="00BF01C5"/>
    <w:rsid w:val="00C05779"/>
    <w:rsid w:val="00C07A96"/>
    <w:rsid w:val="00C07E6E"/>
    <w:rsid w:val="00C157D8"/>
    <w:rsid w:val="00C1685B"/>
    <w:rsid w:val="00C269D9"/>
    <w:rsid w:val="00C27FE8"/>
    <w:rsid w:val="00C30655"/>
    <w:rsid w:val="00C369C1"/>
    <w:rsid w:val="00C7042C"/>
    <w:rsid w:val="00C95F24"/>
    <w:rsid w:val="00C964FF"/>
    <w:rsid w:val="00CA13BA"/>
    <w:rsid w:val="00CD6704"/>
    <w:rsid w:val="00CE426E"/>
    <w:rsid w:val="00CF62BD"/>
    <w:rsid w:val="00D3684D"/>
    <w:rsid w:val="00D634A8"/>
    <w:rsid w:val="00D71C59"/>
    <w:rsid w:val="00D7797A"/>
    <w:rsid w:val="00DA3329"/>
    <w:rsid w:val="00DA403A"/>
    <w:rsid w:val="00DB475A"/>
    <w:rsid w:val="00DC1AFE"/>
    <w:rsid w:val="00DD44E4"/>
    <w:rsid w:val="00DD6A7A"/>
    <w:rsid w:val="00DD6B5D"/>
    <w:rsid w:val="00E10B68"/>
    <w:rsid w:val="00E20158"/>
    <w:rsid w:val="00E21223"/>
    <w:rsid w:val="00E36302"/>
    <w:rsid w:val="00E4639D"/>
    <w:rsid w:val="00E51028"/>
    <w:rsid w:val="00E51253"/>
    <w:rsid w:val="00E5784E"/>
    <w:rsid w:val="00E60399"/>
    <w:rsid w:val="00E86033"/>
    <w:rsid w:val="00E9625C"/>
    <w:rsid w:val="00E96399"/>
    <w:rsid w:val="00EA1C8D"/>
    <w:rsid w:val="00EA4B2D"/>
    <w:rsid w:val="00EA5546"/>
    <w:rsid w:val="00EB1A4A"/>
    <w:rsid w:val="00EC1A8F"/>
    <w:rsid w:val="00EC4D4D"/>
    <w:rsid w:val="00EC7E80"/>
    <w:rsid w:val="00ED6CBB"/>
    <w:rsid w:val="00EE0C5B"/>
    <w:rsid w:val="00EF7AF0"/>
    <w:rsid w:val="00F04113"/>
    <w:rsid w:val="00F14BD7"/>
    <w:rsid w:val="00F31FD5"/>
    <w:rsid w:val="00F45332"/>
    <w:rsid w:val="00F51DC7"/>
    <w:rsid w:val="00F93172"/>
    <w:rsid w:val="00FA1433"/>
    <w:rsid w:val="00FC1B6A"/>
    <w:rsid w:val="00FC3D88"/>
    <w:rsid w:val="00FD464A"/>
    <w:rsid w:val="00FD5F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8864"/>
  <w15:chartTrackingRefBased/>
  <w15:docId w15:val="{A7EF15A4-CA36-449E-9EBD-46F1B352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6A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46A4E"/>
    <w:rPr>
      <w:b/>
      <w:bCs/>
    </w:rPr>
  </w:style>
  <w:style w:type="paragraph" w:styleId="a4">
    <w:name w:val="header"/>
    <w:basedOn w:val="a"/>
    <w:link w:val="Char"/>
    <w:uiPriority w:val="99"/>
    <w:unhideWhenUsed/>
    <w:rsid w:val="00FD5FA2"/>
    <w:pPr>
      <w:tabs>
        <w:tab w:val="center" w:pos="4153"/>
        <w:tab w:val="right" w:pos="8306"/>
      </w:tabs>
      <w:spacing w:after="0" w:line="240" w:lineRule="auto"/>
    </w:pPr>
  </w:style>
  <w:style w:type="character" w:customStyle="1" w:styleId="Char">
    <w:name w:val="Κεφαλίδα Char"/>
    <w:basedOn w:val="a0"/>
    <w:link w:val="a4"/>
    <w:uiPriority w:val="99"/>
    <w:rsid w:val="00FD5FA2"/>
  </w:style>
  <w:style w:type="paragraph" w:styleId="a5">
    <w:name w:val="footer"/>
    <w:basedOn w:val="a"/>
    <w:link w:val="Char0"/>
    <w:uiPriority w:val="99"/>
    <w:unhideWhenUsed/>
    <w:rsid w:val="00FD5FA2"/>
    <w:pPr>
      <w:tabs>
        <w:tab w:val="center" w:pos="4153"/>
        <w:tab w:val="right" w:pos="8306"/>
      </w:tabs>
      <w:spacing w:after="0" w:line="240" w:lineRule="auto"/>
    </w:pPr>
  </w:style>
  <w:style w:type="character" w:customStyle="1" w:styleId="Char0">
    <w:name w:val="Υποσέλιδο Char"/>
    <w:basedOn w:val="a0"/>
    <w:link w:val="a5"/>
    <w:uiPriority w:val="99"/>
    <w:rsid w:val="00FD5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3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15</Pages>
  <Words>4021</Words>
  <Characters>21717</Characters>
  <Application>Microsoft Office Word</Application>
  <DocSecurity>0</DocSecurity>
  <Lines>180</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Meidanis</dc:creator>
  <cp:keywords/>
  <dc:description/>
  <cp:lastModifiedBy>Haris Meidanis</cp:lastModifiedBy>
  <cp:revision>230</cp:revision>
  <dcterms:created xsi:type="dcterms:W3CDTF">2018-12-06T09:22:00Z</dcterms:created>
  <dcterms:modified xsi:type="dcterms:W3CDTF">2019-01-23T14:53:00Z</dcterms:modified>
</cp:coreProperties>
</file>